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60EDD" w14:textId="631801F9" w:rsidR="00D17CC9" w:rsidRDefault="00692DA4" w:rsidP="00CA5DAA">
      <w:pPr>
        <w:pStyle w:val="Heading1OD-Title"/>
      </w:pPr>
      <w:r>
        <w:t>Service change proc</w:t>
      </w:r>
      <w:r w:rsidR="0020707A">
        <w:t>ess</w:t>
      </w:r>
    </w:p>
    <w:p w14:paraId="77623EC0" w14:textId="65AC1621" w:rsidR="007A04D8" w:rsidRDefault="007A04D8" w:rsidP="00B6566D">
      <w:pPr>
        <w:pStyle w:val="Heading1OD-Title"/>
        <w:ind w:left="0" w:firstLine="0"/>
      </w:pPr>
    </w:p>
    <w:p w14:paraId="70186E50" w14:textId="77777777" w:rsidR="007A04D8" w:rsidRDefault="007A04D8" w:rsidP="007A04D8">
      <w:pPr>
        <w:ind w:right="11061"/>
      </w:pPr>
    </w:p>
    <w:p w14:paraId="6473CB0B" w14:textId="4563E1D3" w:rsidR="007A04D8" w:rsidRDefault="007A04D8">
      <w:r>
        <w:br w:type="page"/>
      </w:r>
    </w:p>
    <w:p w14:paraId="510D78A5" w14:textId="1AE43366" w:rsidR="007A04D8" w:rsidRDefault="007A04D8" w:rsidP="0020707A">
      <w:pPr>
        <w:ind w:right="7261"/>
      </w:pPr>
      <w:r>
        <w:lastRenderedPageBreak/>
        <w:tab/>
        <w:t xml:space="preserve"> </w:t>
      </w:r>
    </w:p>
    <w:p w14:paraId="28E2886D" w14:textId="784CCB20" w:rsidR="007A04D8" w:rsidRPr="002259A1" w:rsidRDefault="007652DB" w:rsidP="003B21F0">
      <w:pPr>
        <w:pStyle w:val="Heading4OD"/>
        <w:ind w:left="360" w:firstLine="0"/>
      </w:pPr>
      <w:r>
        <w:t xml:space="preserve">1. </w:t>
      </w:r>
      <w:r w:rsidR="007A04D8" w:rsidRPr="002259A1">
        <w:t xml:space="preserve">Purpose of </w:t>
      </w:r>
      <w:r w:rsidR="00800ECA">
        <w:t>this process</w:t>
      </w:r>
      <w:r w:rsidR="007A04D8" w:rsidRPr="002259A1">
        <w:t xml:space="preserve"> </w:t>
      </w:r>
    </w:p>
    <w:p w14:paraId="15987A25" w14:textId="77777777" w:rsidR="007A04D8" w:rsidRDefault="007A04D8" w:rsidP="007A04D8">
      <w:r>
        <w:t xml:space="preserve"> </w:t>
      </w:r>
    </w:p>
    <w:p w14:paraId="06BA6CE6" w14:textId="6E1D32FE" w:rsidR="00EE13AF" w:rsidRDefault="007A04D8" w:rsidP="000D79DB">
      <w:pPr>
        <w:pStyle w:val="ListParagraph"/>
        <w:numPr>
          <w:ilvl w:val="1"/>
          <w:numId w:val="18"/>
        </w:numPr>
        <w:ind w:right="3"/>
      </w:pPr>
      <w:r>
        <w:t>Service change is critical to ensuring the health</w:t>
      </w:r>
      <w:r w:rsidR="00EE13AF">
        <w:t xml:space="preserve">, </w:t>
      </w:r>
      <w:r>
        <w:t xml:space="preserve">care </w:t>
      </w:r>
      <w:r w:rsidR="00EE13AF">
        <w:t xml:space="preserve">and other relevant </w:t>
      </w:r>
      <w:r>
        <w:t xml:space="preserve">services </w:t>
      </w:r>
      <w:r w:rsidR="00EE13AF">
        <w:t>commissioned by NHS Devon</w:t>
      </w:r>
      <w:r>
        <w:t xml:space="preserve"> are sustainable, reflect the changing needs of our local population and deliver the highest quality </w:t>
      </w:r>
      <w:r w:rsidR="00EE13AF">
        <w:t xml:space="preserve">outcomes </w:t>
      </w:r>
      <w:r>
        <w:t>possible</w:t>
      </w:r>
      <w:r w:rsidR="002259A1">
        <w:t>.</w:t>
      </w:r>
      <w:r>
        <w:t xml:space="preserve"> </w:t>
      </w:r>
    </w:p>
    <w:p w14:paraId="796E326C" w14:textId="77777777" w:rsidR="00EE13AF" w:rsidRDefault="00EE13AF" w:rsidP="007A04D8">
      <w:pPr>
        <w:ind w:left="-5" w:right="3"/>
      </w:pPr>
    </w:p>
    <w:p w14:paraId="159287EE" w14:textId="3776FE19" w:rsidR="007A04D8" w:rsidRDefault="007A04D8" w:rsidP="000D79DB">
      <w:pPr>
        <w:pStyle w:val="ListParagraph"/>
        <w:numPr>
          <w:ilvl w:val="1"/>
          <w:numId w:val="18"/>
        </w:numPr>
        <w:ind w:right="3"/>
      </w:pPr>
      <w:r>
        <w:t xml:space="preserve">The way we manage service change is important. If we are to achieve the best outcomes through service change, we need to ensure that our stakeholders, staff and population are engaged in shaping them and </w:t>
      </w:r>
      <w:r w:rsidR="002259A1">
        <w:t xml:space="preserve">any </w:t>
      </w:r>
      <w:r>
        <w:t xml:space="preserve">change </w:t>
      </w:r>
      <w:r w:rsidR="002259A1">
        <w:t xml:space="preserve">is </w:t>
      </w:r>
      <w:r>
        <w:t>well planned with due consideration being given to the clinical, financial and operational consequences</w:t>
      </w:r>
      <w:r w:rsidR="002259A1">
        <w:t>.</w:t>
      </w:r>
      <w:r>
        <w:t xml:space="preserve">  </w:t>
      </w:r>
    </w:p>
    <w:p w14:paraId="31756890" w14:textId="77777777" w:rsidR="007A04D8" w:rsidRDefault="007A04D8" w:rsidP="007A04D8">
      <w:r>
        <w:t xml:space="preserve"> </w:t>
      </w:r>
    </w:p>
    <w:p w14:paraId="00393183" w14:textId="0C8AF4C3" w:rsidR="007A04D8" w:rsidRPr="00EE13AF" w:rsidRDefault="007A04D8" w:rsidP="000D79DB">
      <w:pPr>
        <w:pStyle w:val="ListParagraph"/>
        <w:numPr>
          <w:ilvl w:val="1"/>
          <w:numId w:val="18"/>
        </w:numPr>
        <w:ind w:right="3"/>
        <w:rPr>
          <w:b/>
          <w:bCs/>
        </w:rPr>
      </w:pPr>
      <w:r w:rsidRPr="00EE13AF">
        <w:t>This p</w:t>
      </w:r>
      <w:r w:rsidR="00AC5AEC">
        <w:t>rocess document</w:t>
      </w:r>
      <w:r w:rsidRPr="00EE13AF">
        <w:t xml:space="preserve"> sets out the process for identifying, reviewing, assessing, and confirming proposed changes to NHS and healthcare services </w:t>
      </w:r>
      <w:r w:rsidR="00AC5AEC">
        <w:t>across the One Devon s</w:t>
      </w:r>
      <w:r w:rsidRPr="00EE13AF">
        <w:t>ystem</w:t>
      </w:r>
      <w:r w:rsidR="002259A1">
        <w:t>.</w:t>
      </w:r>
      <w:r w:rsidRPr="00EE13AF">
        <w:rPr>
          <w:b/>
          <w:bCs/>
        </w:rPr>
        <w:t xml:space="preserve"> </w:t>
      </w:r>
    </w:p>
    <w:p w14:paraId="2D2D0FDC" w14:textId="77777777" w:rsidR="007A04D8" w:rsidRDefault="007A04D8" w:rsidP="007A04D8">
      <w:r>
        <w:t xml:space="preserve"> </w:t>
      </w:r>
    </w:p>
    <w:p w14:paraId="34C63747" w14:textId="0DB0F014" w:rsidR="007A04D8" w:rsidRDefault="00E16A87" w:rsidP="000D79DB">
      <w:pPr>
        <w:pStyle w:val="ListParagraph"/>
        <w:numPr>
          <w:ilvl w:val="1"/>
          <w:numId w:val="18"/>
        </w:numPr>
        <w:ind w:right="3"/>
      </w:pPr>
      <w:r>
        <w:t>It</w:t>
      </w:r>
      <w:r w:rsidR="007A04D8">
        <w:t xml:space="preserve"> ensure</w:t>
      </w:r>
      <w:r>
        <w:t>s</w:t>
      </w:r>
      <w:r w:rsidR="007A04D8">
        <w:t xml:space="preserve"> compliance with legal duties, national policy requirements and the delivery of flexible, responsive, and high-quality health services across</w:t>
      </w:r>
      <w:r w:rsidR="002259A1">
        <w:t xml:space="preserve"> the </w:t>
      </w:r>
      <w:r w:rsidR="00AC5AEC">
        <w:t>NHS Devon</w:t>
      </w:r>
      <w:r w:rsidR="002259A1">
        <w:t xml:space="preserve"> footprint</w:t>
      </w:r>
      <w:r>
        <w:t xml:space="preserve"> and sets out the responsibilities of partners within the system. It does not supersede the duties of any individual partner </w:t>
      </w:r>
      <w:proofErr w:type="spellStart"/>
      <w:r>
        <w:t>organisatoins</w:t>
      </w:r>
      <w:proofErr w:type="spellEnd"/>
      <w:r>
        <w:t xml:space="preserve"> within the system in relation to equality and consultation. </w:t>
      </w:r>
    </w:p>
    <w:p w14:paraId="77A4F1EA" w14:textId="4CAA9D0E" w:rsidR="007A04D8" w:rsidRDefault="007A04D8" w:rsidP="00E16A87">
      <w:pPr>
        <w:ind w:right="3"/>
      </w:pPr>
    </w:p>
    <w:p w14:paraId="0DE19F6A" w14:textId="41455A8B" w:rsidR="007A04D8" w:rsidRDefault="007A04D8" w:rsidP="000D79DB">
      <w:pPr>
        <w:pStyle w:val="ListParagraph"/>
        <w:numPr>
          <w:ilvl w:val="1"/>
          <w:numId w:val="18"/>
        </w:numPr>
        <w:ind w:right="3"/>
      </w:pPr>
      <w:r>
        <w:t>This p</w:t>
      </w:r>
      <w:r w:rsidR="00E16A87">
        <w:t>rocess</w:t>
      </w:r>
      <w:r>
        <w:t xml:space="preserve"> will be reviewed on a</w:t>
      </w:r>
      <w:r w:rsidR="007652DB">
        <w:t>n</w:t>
      </w:r>
      <w:r>
        <w:t xml:space="preserve"> annual basis</w:t>
      </w:r>
      <w:r w:rsidR="00E16A87">
        <w:t>.</w:t>
      </w:r>
    </w:p>
    <w:p w14:paraId="23AD4D4C" w14:textId="77777777" w:rsidR="007A04D8" w:rsidRDefault="007A04D8" w:rsidP="007A04D8">
      <w:r>
        <w:t xml:space="preserve"> </w:t>
      </w:r>
    </w:p>
    <w:p w14:paraId="5D69A92E" w14:textId="3D37C51D" w:rsidR="00EE13AF" w:rsidRDefault="007A04D8" w:rsidP="00BC5001">
      <w:pPr>
        <w:pStyle w:val="Heading4OD"/>
        <w:numPr>
          <w:ilvl w:val="0"/>
          <w:numId w:val="18"/>
        </w:numPr>
        <w:ind w:firstLine="66"/>
      </w:pPr>
      <w:r>
        <w:t xml:space="preserve">National </w:t>
      </w:r>
      <w:r w:rsidR="007D4070">
        <w:t>c</w:t>
      </w:r>
      <w:r>
        <w:t xml:space="preserve">ontext </w:t>
      </w:r>
    </w:p>
    <w:p w14:paraId="4A7B2165" w14:textId="02A3B529" w:rsidR="007A04D8" w:rsidRDefault="007A04D8" w:rsidP="00EE13AF">
      <w:pPr>
        <w:pStyle w:val="Heading4OD"/>
        <w:ind w:left="360"/>
      </w:pPr>
      <w:r>
        <w:t xml:space="preserve"> </w:t>
      </w:r>
    </w:p>
    <w:p w14:paraId="1B47F8E5" w14:textId="66487608" w:rsidR="007A04D8" w:rsidRDefault="007A04D8" w:rsidP="00BC5001">
      <w:pPr>
        <w:pStyle w:val="ListParagraph"/>
        <w:numPr>
          <w:ilvl w:val="1"/>
          <w:numId w:val="18"/>
        </w:numPr>
      </w:pPr>
      <w:r>
        <w:t>NHS</w:t>
      </w:r>
      <w:r w:rsidR="007D4070">
        <w:t xml:space="preserve"> </w:t>
      </w:r>
      <w:r>
        <w:t>E</w:t>
      </w:r>
      <w:r w:rsidR="007D4070">
        <w:t>ngland</w:t>
      </w:r>
      <w:r>
        <w:t xml:space="preserve"> have set out clear guidance for use for both </w:t>
      </w:r>
      <w:r w:rsidR="007D4070">
        <w:t xml:space="preserve">NHS </w:t>
      </w:r>
      <w:r>
        <w:t xml:space="preserve">providers and commissioners in determining and managing service change via key documents: </w:t>
      </w:r>
    </w:p>
    <w:p w14:paraId="33241ADF" w14:textId="77777777" w:rsidR="007A04D8" w:rsidRDefault="007A04D8" w:rsidP="007A04D8">
      <w:r>
        <w:t xml:space="preserve"> </w:t>
      </w:r>
    </w:p>
    <w:p w14:paraId="0A5460C3" w14:textId="718698D2" w:rsidR="007A04D8" w:rsidRDefault="00A0058F" w:rsidP="000D79DB">
      <w:pPr>
        <w:pStyle w:val="ListParagraph"/>
        <w:numPr>
          <w:ilvl w:val="0"/>
          <w:numId w:val="20"/>
        </w:numPr>
        <w:ind w:left="792"/>
      </w:pPr>
      <w:hyperlink r:id="rId11" w:history="1">
        <w:r w:rsidRPr="00A0058F">
          <w:rPr>
            <w:rStyle w:val="Hyperlink"/>
            <w:b/>
            <w:bCs/>
          </w:rPr>
          <w:t>Planning, assuring and delivering service change for patients</w:t>
        </w:r>
      </w:hyperlink>
      <w:r>
        <w:t xml:space="preserve"> (2018) </w:t>
      </w:r>
      <w:r w:rsidR="00EE13AF">
        <w:t xml:space="preserve">- </w:t>
      </w:r>
      <w:r w:rsidR="007A04D8">
        <w:t xml:space="preserve">A good practice guide for commissioners on the NHS England assurance process for major service changes and reconfiguration. </w:t>
      </w:r>
    </w:p>
    <w:p w14:paraId="6210DE12" w14:textId="77777777" w:rsidR="007A04D8" w:rsidRDefault="007A04D8" w:rsidP="007A04D8">
      <w:r>
        <w:t xml:space="preserve"> </w:t>
      </w:r>
    </w:p>
    <w:p w14:paraId="41CA9C0C" w14:textId="77777777" w:rsidR="00A0058F" w:rsidRDefault="00A0058F" w:rsidP="000D79DB">
      <w:pPr>
        <w:pStyle w:val="ListParagraph"/>
        <w:numPr>
          <w:ilvl w:val="0"/>
          <w:numId w:val="20"/>
        </w:numPr>
        <w:ind w:left="792"/>
      </w:pPr>
      <w:hyperlink r:id="rId12" w:history="1">
        <w:r w:rsidRPr="00A0058F">
          <w:rPr>
            <w:rStyle w:val="Hyperlink"/>
            <w:b/>
            <w:bCs/>
          </w:rPr>
          <w:t>Addendum: Planning, assuring and delivering service change for patients</w:t>
        </w:r>
      </w:hyperlink>
      <w:hyperlink r:id="rId13">
        <w:r w:rsidR="007A04D8" w:rsidRPr="00EE13AF">
          <w:rPr>
            <w:b/>
            <w:bCs/>
          </w:rPr>
          <w:t xml:space="preserve"> </w:t>
        </w:r>
      </w:hyperlink>
      <w:r w:rsidR="007A04D8" w:rsidRPr="00A0058F">
        <w:t xml:space="preserve">(2022) </w:t>
      </w:r>
      <w:r w:rsidR="00EE13AF">
        <w:t xml:space="preserve">- </w:t>
      </w:r>
      <w:r w:rsidR="007A04D8">
        <w:t xml:space="preserve">Provides an update to the March 2018 document to improve the alignment of service reconfiguration and capital business cases. </w:t>
      </w:r>
    </w:p>
    <w:p w14:paraId="14D14BE8" w14:textId="77777777" w:rsidR="00A0058F" w:rsidRDefault="00A0058F" w:rsidP="00A0058F">
      <w:pPr>
        <w:pStyle w:val="ListParagraph"/>
      </w:pPr>
    </w:p>
    <w:p w14:paraId="587BCD8F" w14:textId="7D157670" w:rsidR="007A04D8" w:rsidRDefault="00A0058F" w:rsidP="000D79DB">
      <w:pPr>
        <w:pStyle w:val="ListParagraph"/>
        <w:numPr>
          <w:ilvl w:val="0"/>
          <w:numId w:val="20"/>
        </w:numPr>
        <w:ind w:left="792"/>
      </w:pPr>
      <w:hyperlink r:id="rId14" w:history="1">
        <w:r w:rsidRPr="00A0058F">
          <w:rPr>
            <w:rStyle w:val="Hyperlink"/>
            <w:b/>
            <w:bCs/>
          </w:rPr>
          <w:t>Major Service Change Interactive Handbook</w:t>
        </w:r>
      </w:hyperlink>
      <w:r w:rsidRPr="00A0058F">
        <w:t xml:space="preserve"> (2023)</w:t>
      </w:r>
      <w:r>
        <w:t xml:space="preserve"> - An interactive handbook for systems working on service change, taking readers through the fundamentals of the service change process which now aligns with the Health and Care Act 2022.</w:t>
      </w:r>
    </w:p>
    <w:p w14:paraId="2089C13D" w14:textId="77777777" w:rsidR="007A04D8" w:rsidRDefault="007A04D8" w:rsidP="007A04D8">
      <w:r>
        <w:t xml:space="preserve"> </w:t>
      </w:r>
    </w:p>
    <w:p w14:paraId="5FC71647" w14:textId="0A52D627" w:rsidR="007A04D8" w:rsidRDefault="007A04D8" w:rsidP="00BC5001">
      <w:pPr>
        <w:pStyle w:val="ListParagraph"/>
        <w:numPr>
          <w:ilvl w:val="1"/>
          <w:numId w:val="18"/>
        </w:numPr>
      </w:pPr>
      <w:r>
        <w:t xml:space="preserve">Through these documents </w:t>
      </w:r>
      <w:r w:rsidR="007D4070">
        <w:t>the g</w:t>
      </w:r>
      <w:r>
        <w:t>overnment ha</w:t>
      </w:r>
      <w:r w:rsidR="007D4070">
        <w:t>s</w:t>
      </w:r>
      <w:r>
        <w:t xml:space="preserve"> set out </w:t>
      </w:r>
      <w:r w:rsidR="00EE13F1">
        <w:t xml:space="preserve">four </w:t>
      </w:r>
      <w:r>
        <w:t xml:space="preserve">tests of service change which need to thread through all service change proposals. </w:t>
      </w:r>
    </w:p>
    <w:p w14:paraId="76EACA15" w14:textId="77777777" w:rsidR="00A0058F" w:rsidRDefault="00A0058F" w:rsidP="00A0058F">
      <w:pPr>
        <w:pStyle w:val="ListParagraph"/>
        <w:ind w:left="792" w:firstLine="0"/>
      </w:pPr>
    </w:p>
    <w:p w14:paraId="4029C871" w14:textId="77777777" w:rsidR="007D4070" w:rsidRDefault="007A04D8" w:rsidP="007D4070">
      <w:pPr>
        <w:pStyle w:val="ListParagraph"/>
        <w:numPr>
          <w:ilvl w:val="0"/>
          <w:numId w:val="44"/>
        </w:numPr>
        <w:spacing w:after="5" w:line="249" w:lineRule="auto"/>
        <w:ind w:left="1560" w:right="3" w:hanging="426"/>
      </w:pPr>
      <w:r>
        <w:lastRenderedPageBreak/>
        <w:t>Strong public and patient engagement</w:t>
      </w:r>
    </w:p>
    <w:p w14:paraId="3E33CD67" w14:textId="77777777" w:rsidR="007D4070" w:rsidRDefault="007A04D8" w:rsidP="007D4070">
      <w:pPr>
        <w:pStyle w:val="ListParagraph"/>
        <w:numPr>
          <w:ilvl w:val="0"/>
          <w:numId w:val="44"/>
        </w:numPr>
        <w:spacing w:after="5" w:line="249" w:lineRule="auto"/>
        <w:ind w:left="1560" w:right="3" w:hanging="426"/>
      </w:pPr>
      <w:r>
        <w:t>Consistency with current and prospective need for patient choice</w:t>
      </w:r>
    </w:p>
    <w:p w14:paraId="28A67E43" w14:textId="77777777" w:rsidR="007D4070" w:rsidRDefault="007A04D8" w:rsidP="007D4070">
      <w:pPr>
        <w:pStyle w:val="ListParagraph"/>
        <w:numPr>
          <w:ilvl w:val="0"/>
          <w:numId w:val="44"/>
        </w:numPr>
        <w:spacing w:after="5" w:line="249" w:lineRule="auto"/>
        <w:ind w:left="1560" w:right="3" w:hanging="426"/>
      </w:pPr>
      <w:r>
        <w:t>Clear, clinical evidence base</w:t>
      </w:r>
    </w:p>
    <w:p w14:paraId="2C2F1932" w14:textId="6AA720E9" w:rsidR="007A04D8" w:rsidRDefault="007A04D8" w:rsidP="007D4070">
      <w:pPr>
        <w:pStyle w:val="ListParagraph"/>
        <w:numPr>
          <w:ilvl w:val="0"/>
          <w:numId w:val="44"/>
        </w:numPr>
        <w:spacing w:after="5" w:line="249" w:lineRule="auto"/>
        <w:ind w:left="1560" w:right="3" w:hanging="426"/>
      </w:pPr>
      <w:r>
        <w:t xml:space="preserve">Support for proposals from clinical commissioners </w:t>
      </w:r>
    </w:p>
    <w:p w14:paraId="25E650AF" w14:textId="77777777" w:rsidR="007A04D8" w:rsidRDefault="007A04D8" w:rsidP="007A04D8">
      <w:r>
        <w:t xml:space="preserve"> </w:t>
      </w:r>
    </w:p>
    <w:p w14:paraId="0FB201EC" w14:textId="0BE89BB5" w:rsidR="007A04D8" w:rsidRDefault="007A04D8" w:rsidP="00BC5001">
      <w:pPr>
        <w:pStyle w:val="ListParagraph"/>
        <w:numPr>
          <w:ilvl w:val="1"/>
          <w:numId w:val="18"/>
        </w:numPr>
      </w:pPr>
      <w:r>
        <w:t xml:space="preserve">Furthermore, for proposals which result in a reduction in hospital bed numbers, NHSE have established a </w:t>
      </w:r>
      <w:r w:rsidR="00D170E6">
        <w:t>p</w:t>
      </w:r>
      <w:r>
        <w:t xml:space="preserve">atient </w:t>
      </w:r>
      <w:r w:rsidR="00D170E6">
        <w:t>c</w:t>
      </w:r>
      <w:r>
        <w:t>are bed closur</w:t>
      </w:r>
      <w:r w:rsidR="00B67859">
        <w:t>e tes</w:t>
      </w:r>
      <w:r>
        <w:t xml:space="preserve">t which must additionally be satisfied as set out below: </w:t>
      </w:r>
    </w:p>
    <w:p w14:paraId="3B0084FD" w14:textId="77777777" w:rsidR="007A04D8" w:rsidRDefault="007A04D8" w:rsidP="000D79DB">
      <w:pPr>
        <w:numPr>
          <w:ilvl w:val="0"/>
          <w:numId w:val="1"/>
        </w:numPr>
        <w:spacing w:after="13" w:line="242" w:lineRule="auto"/>
        <w:ind w:right="3" w:hanging="360"/>
      </w:pPr>
      <w:r>
        <w:t xml:space="preserve">Demonstrate that sufficient alternative provision, such as increased GP or community service is being put in place alongside or ahead of bed closures, and that the new workforce will be there to deliver it  </w:t>
      </w:r>
    </w:p>
    <w:p w14:paraId="1DFAB7FA" w14:textId="77777777" w:rsidR="007A04D8" w:rsidRDefault="007A04D8" w:rsidP="000D79DB">
      <w:pPr>
        <w:numPr>
          <w:ilvl w:val="0"/>
          <w:numId w:val="1"/>
        </w:numPr>
        <w:spacing w:after="5" w:line="249" w:lineRule="auto"/>
        <w:ind w:right="3" w:hanging="360"/>
      </w:pPr>
      <w:r>
        <w:t xml:space="preserve">Show that specific new treatments or therapies, such as new anti-coagulation drugs used to treat strokes, will reduce specific categories of admissions </w:t>
      </w:r>
    </w:p>
    <w:p w14:paraId="5059B5BC" w14:textId="45B3C1AB" w:rsidR="00EE13AF" w:rsidRDefault="007A04D8" w:rsidP="000D79DB">
      <w:pPr>
        <w:numPr>
          <w:ilvl w:val="0"/>
          <w:numId w:val="1"/>
        </w:numPr>
        <w:spacing w:after="5" w:line="249" w:lineRule="auto"/>
        <w:ind w:right="3" w:hanging="360"/>
      </w:pPr>
      <w:r>
        <w:t>Where a hospital has been using beds less efficiently than the national average, that it has a credible plan to improve performance without affecting patient care for example in line with the Getting it Right First-Time</w:t>
      </w:r>
      <w:r w:rsidR="00B67859">
        <w:t xml:space="preserve"> (GIRFT)</w:t>
      </w:r>
      <w:r>
        <w:t xml:space="preserve"> programme</w:t>
      </w:r>
    </w:p>
    <w:p w14:paraId="3670B209" w14:textId="1EA8E4AE" w:rsidR="007A04D8" w:rsidRDefault="007A04D8" w:rsidP="00EE13AF">
      <w:pPr>
        <w:spacing w:after="5" w:line="249" w:lineRule="auto"/>
        <w:ind w:left="1512" w:right="3"/>
      </w:pPr>
      <w:r>
        <w:t xml:space="preserve"> </w:t>
      </w:r>
    </w:p>
    <w:p w14:paraId="3EC6C1C9" w14:textId="4EEC3797" w:rsidR="00A0058F" w:rsidRDefault="00A0058F" w:rsidP="00BC5001">
      <w:pPr>
        <w:pStyle w:val="ListParagraph"/>
        <w:numPr>
          <w:ilvl w:val="1"/>
          <w:numId w:val="18"/>
        </w:numPr>
      </w:pPr>
      <w:r>
        <w:t>Statutory g</w:t>
      </w:r>
      <w:r w:rsidR="007A04D8">
        <w:t>uidance has also recently been published for I</w:t>
      </w:r>
      <w:r w:rsidR="007D4070">
        <w:t xml:space="preserve">ntegrated </w:t>
      </w:r>
      <w:r w:rsidR="007A04D8">
        <w:t>C</w:t>
      </w:r>
      <w:r w:rsidR="007D4070">
        <w:t xml:space="preserve">are </w:t>
      </w:r>
      <w:r w:rsidR="007A04D8">
        <w:t>B</w:t>
      </w:r>
      <w:r w:rsidR="007D4070">
        <w:t>oard</w:t>
      </w:r>
      <w:r w:rsidR="007A04D8">
        <w:t>s</w:t>
      </w:r>
      <w:r w:rsidR="00D170E6">
        <w:t xml:space="preserve">, </w:t>
      </w:r>
      <w:r w:rsidR="007A04D8">
        <w:t xml:space="preserve">NHS </w:t>
      </w:r>
      <w:r w:rsidR="007D4070">
        <w:t>t</w:t>
      </w:r>
      <w:r w:rsidR="007A04D8">
        <w:t xml:space="preserve">rusts and </w:t>
      </w:r>
      <w:r w:rsidR="007D4070">
        <w:t>h</w:t>
      </w:r>
      <w:r w:rsidR="007A04D8">
        <w:t xml:space="preserve">ealthcare providers in relation to effective partnership working with people and communities. </w:t>
      </w:r>
    </w:p>
    <w:p w14:paraId="623DF268" w14:textId="77777777" w:rsidR="00A0058F" w:rsidRDefault="00A0058F" w:rsidP="00A0058F">
      <w:pPr>
        <w:pStyle w:val="ListParagraph"/>
        <w:ind w:left="792"/>
      </w:pPr>
    </w:p>
    <w:p w14:paraId="3B1BDA79" w14:textId="39EF3E0C" w:rsidR="007A04D8" w:rsidRDefault="00A0058F" w:rsidP="00B21B3D">
      <w:pPr>
        <w:pStyle w:val="ListParagraph"/>
        <w:ind w:left="792" w:firstLine="0"/>
      </w:pPr>
      <w:hyperlink r:id="rId15" w:history="1">
        <w:r w:rsidRPr="00A0058F">
          <w:rPr>
            <w:rStyle w:val="Hyperlink"/>
            <w:b/>
            <w:bCs/>
          </w:rPr>
          <w:t>Working in partnership with people and communities: Statutory guidance</w:t>
        </w:r>
      </w:hyperlink>
      <w:r>
        <w:t xml:space="preserve"> (2022) - </w:t>
      </w:r>
      <w:r w:rsidR="007A04D8">
        <w:t xml:space="preserve">The guidance sets out the public involvement legal duties and defines how people and communities should be involved in decision making to improve services.  </w:t>
      </w:r>
    </w:p>
    <w:p w14:paraId="322FFCBF" w14:textId="77777777" w:rsidR="00A0058F" w:rsidRDefault="00A0058F" w:rsidP="007A04D8"/>
    <w:p w14:paraId="5F03CA5A" w14:textId="1B441C5C" w:rsidR="00EE13AF" w:rsidRDefault="007A04D8" w:rsidP="00BC5001">
      <w:pPr>
        <w:pStyle w:val="Heading4OD"/>
        <w:numPr>
          <w:ilvl w:val="0"/>
          <w:numId w:val="18"/>
        </w:numPr>
        <w:ind w:firstLine="66"/>
      </w:pPr>
      <w:r>
        <w:t xml:space="preserve">Legal </w:t>
      </w:r>
      <w:r w:rsidR="007D4070">
        <w:t>r</w:t>
      </w:r>
      <w:r>
        <w:t xml:space="preserve">equirements </w:t>
      </w:r>
    </w:p>
    <w:p w14:paraId="6DE15CD4" w14:textId="2F4E0432" w:rsidR="00EE13AF" w:rsidRDefault="007A04D8" w:rsidP="00EE13AF">
      <w:pPr>
        <w:pStyle w:val="Heading4OD"/>
        <w:ind w:left="360"/>
      </w:pPr>
      <w:r>
        <w:t xml:space="preserve"> </w:t>
      </w:r>
    </w:p>
    <w:p w14:paraId="3DE2C48D" w14:textId="7FB3667D" w:rsidR="007D2521" w:rsidRPr="00B52614" w:rsidRDefault="007A04D8" w:rsidP="00F06590">
      <w:pPr>
        <w:pStyle w:val="ListParagraph"/>
        <w:numPr>
          <w:ilvl w:val="1"/>
          <w:numId w:val="18"/>
        </w:numPr>
      </w:pPr>
      <w:r w:rsidRPr="00B52614">
        <w:t xml:space="preserve">Legislation places </w:t>
      </w:r>
      <w:proofErr w:type="gramStart"/>
      <w:r w:rsidRPr="00B52614">
        <w:t>a number of</w:t>
      </w:r>
      <w:proofErr w:type="gramEnd"/>
      <w:r w:rsidRPr="00B52614">
        <w:t xml:space="preserve"> duties which need to be complied with in managing service change. These are set out below. </w:t>
      </w:r>
      <w:r w:rsidR="00F06590" w:rsidRPr="00B52614">
        <w:t xml:space="preserve">Appendix 6 sets out the NHS England three-step process for assessing whether the legal duty to involve applies. </w:t>
      </w:r>
    </w:p>
    <w:p w14:paraId="3FC82638" w14:textId="77777777" w:rsidR="007D2521" w:rsidRDefault="007D2521" w:rsidP="00F06590">
      <w:pPr>
        <w:ind w:left="0" w:firstLine="0"/>
      </w:pPr>
    </w:p>
    <w:p w14:paraId="56A3AC3D" w14:textId="3F9B3189" w:rsidR="007652DB" w:rsidRPr="007D2521" w:rsidRDefault="007652DB" w:rsidP="00BC5001">
      <w:pPr>
        <w:pStyle w:val="ListParagraph"/>
        <w:numPr>
          <w:ilvl w:val="1"/>
          <w:numId w:val="18"/>
        </w:numPr>
      </w:pPr>
      <w:r w:rsidRPr="007D2521">
        <w:rPr>
          <w:b/>
          <w:bCs/>
        </w:rPr>
        <w:t xml:space="preserve">The National Health Service Act 2006 (as amended by the </w:t>
      </w:r>
      <w:proofErr w:type="gramStart"/>
      <w:r w:rsidRPr="007D2521">
        <w:rPr>
          <w:b/>
          <w:bCs/>
        </w:rPr>
        <w:t>Health</w:t>
      </w:r>
      <w:proofErr w:type="gramEnd"/>
      <w:r w:rsidRPr="007D2521">
        <w:rPr>
          <w:b/>
          <w:bCs/>
        </w:rPr>
        <w:t xml:space="preserve"> and</w:t>
      </w:r>
    </w:p>
    <w:p w14:paraId="6013871C" w14:textId="65CDD976" w:rsidR="007652DB" w:rsidRDefault="007652DB" w:rsidP="007652DB">
      <w:pPr>
        <w:ind w:left="720" w:right="3" w:firstLine="0"/>
        <w:rPr>
          <w:b/>
          <w:bCs/>
        </w:rPr>
      </w:pPr>
      <w:r w:rsidRPr="007652DB">
        <w:rPr>
          <w:b/>
          <w:bCs/>
        </w:rPr>
        <w:t>Social Care Act 2012 and 2022)</w:t>
      </w:r>
      <w:r w:rsidR="007D2521">
        <w:rPr>
          <w:b/>
          <w:bCs/>
        </w:rPr>
        <w:t xml:space="preserve">: </w:t>
      </w:r>
    </w:p>
    <w:p w14:paraId="00AD1324" w14:textId="77777777" w:rsidR="007652DB" w:rsidRPr="007652DB" w:rsidRDefault="007652DB" w:rsidP="007652DB">
      <w:pPr>
        <w:ind w:left="720" w:right="3" w:firstLine="0"/>
        <w:rPr>
          <w:b/>
          <w:bCs/>
        </w:rPr>
      </w:pPr>
    </w:p>
    <w:p w14:paraId="3D097116" w14:textId="1467D207" w:rsidR="007652DB" w:rsidRDefault="007652DB" w:rsidP="007652DB">
      <w:pPr>
        <w:ind w:left="720" w:right="3" w:firstLine="0"/>
      </w:pPr>
      <w:r w:rsidRPr="007652DB">
        <w:rPr>
          <w:b/>
          <w:bCs/>
        </w:rPr>
        <w:t>Section 242</w:t>
      </w:r>
      <w:r w:rsidRPr="007652DB">
        <w:t xml:space="preserve">, requires the NHS to </w:t>
      </w:r>
      <w:proofErr w:type="gramStart"/>
      <w:r w:rsidRPr="007652DB">
        <w:t>make arrangements</w:t>
      </w:r>
      <w:proofErr w:type="gramEnd"/>
      <w:r w:rsidRPr="007652DB">
        <w:t xml:space="preserve"> to involve patients and the public in planning</w:t>
      </w:r>
      <w:r w:rsidR="007D2521">
        <w:t xml:space="preserve"> </w:t>
      </w:r>
      <w:r w:rsidRPr="007652DB">
        <w:t>services, developing, and considering proposals for changes in the way services are provided and</w:t>
      </w:r>
      <w:r>
        <w:t xml:space="preserve"> </w:t>
      </w:r>
      <w:r w:rsidRPr="007652DB">
        <w:t>decisions to be made that affect how those services operate</w:t>
      </w:r>
      <w:r w:rsidR="00447B29">
        <w:t>.</w:t>
      </w:r>
    </w:p>
    <w:p w14:paraId="6F92554C" w14:textId="77777777" w:rsidR="007652DB" w:rsidRPr="007652DB" w:rsidRDefault="007652DB" w:rsidP="007652DB">
      <w:pPr>
        <w:ind w:left="720" w:right="3" w:firstLine="0"/>
      </w:pPr>
    </w:p>
    <w:p w14:paraId="0DE664F4" w14:textId="2DFA8DC7" w:rsidR="007652DB" w:rsidRDefault="007652DB" w:rsidP="003B21F0">
      <w:pPr>
        <w:ind w:left="720" w:right="3" w:firstLine="0"/>
      </w:pPr>
      <w:r w:rsidRPr="007652DB">
        <w:rPr>
          <w:b/>
          <w:bCs/>
        </w:rPr>
        <w:t>Section 244</w:t>
      </w:r>
      <w:r w:rsidRPr="007652DB">
        <w:t xml:space="preserve"> requires NHS bodies to consult relevant local authority Overview and Scrutiny Committees</w:t>
      </w:r>
      <w:r w:rsidR="00447B29">
        <w:t xml:space="preserve"> (OSCs)</w:t>
      </w:r>
      <w:r w:rsidRPr="007652DB">
        <w:t xml:space="preserve"> on</w:t>
      </w:r>
      <w:r>
        <w:t xml:space="preserve"> </w:t>
      </w:r>
      <w:r w:rsidRPr="007652DB">
        <w:t xml:space="preserve">any proposals for substantial variations </w:t>
      </w:r>
      <w:proofErr w:type="gramStart"/>
      <w:r w:rsidRPr="007652DB">
        <w:t xml:space="preserve">or </w:t>
      </w:r>
      <w:r>
        <w:t xml:space="preserve"> </w:t>
      </w:r>
      <w:proofErr w:type="spellStart"/>
      <w:r w:rsidRPr="007652DB">
        <w:t>ubstantial</w:t>
      </w:r>
      <w:proofErr w:type="spellEnd"/>
      <w:proofErr w:type="gramEnd"/>
      <w:r w:rsidRPr="007652DB">
        <w:t xml:space="preserve"> developments of health services</w:t>
      </w:r>
      <w:r w:rsidR="003B21F0">
        <w:t xml:space="preserve">. </w:t>
      </w:r>
      <w:r w:rsidRPr="007652DB">
        <w:t>This duty is</w:t>
      </w:r>
      <w:r>
        <w:t xml:space="preserve"> </w:t>
      </w:r>
      <w:r w:rsidRPr="007652DB">
        <w:t>additional to the duty of involvement under section 242 (which applies to patients and the public rather than</w:t>
      </w:r>
      <w:r>
        <w:t xml:space="preserve"> </w:t>
      </w:r>
      <w:r w:rsidRPr="007652DB">
        <w:t>to Overview and Scrutiny Committees).</w:t>
      </w:r>
    </w:p>
    <w:p w14:paraId="4B32AF7F" w14:textId="77777777" w:rsidR="007652DB" w:rsidRPr="007652DB" w:rsidRDefault="007652DB" w:rsidP="007652DB">
      <w:pPr>
        <w:ind w:left="720" w:right="3" w:firstLine="0"/>
      </w:pPr>
    </w:p>
    <w:p w14:paraId="6951ADDF" w14:textId="6E5F10BE" w:rsidR="007652DB" w:rsidRDefault="007B46F8" w:rsidP="00BC5001">
      <w:pPr>
        <w:pStyle w:val="ListParagraph"/>
        <w:numPr>
          <w:ilvl w:val="1"/>
          <w:numId w:val="18"/>
        </w:numPr>
      </w:pPr>
      <w:r>
        <w:t>NHS Devon</w:t>
      </w:r>
      <w:r w:rsidR="007652DB">
        <w:t xml:space="preserve"> has a </w:t>
      </w:r>
      <w:r w:rsidR="007652DB" w:rsidRPr="007652DB">
        <w:t>duty to consult with local authorities under</w:t>
      </w:r>
      <w:r w:rsidR="007652DB" w:rsidRPr="007D2521">
        <w:t xml:space="preserve"> </w:t>
      </w:r>
      <w:r w:rsidR="007652DB" w:rsidRPr="007D2521">
        <w:rPr>
          <w:b/>
          <w:bCs/>
        </w:rPr>
        <w:t xml:space="preserve">regulation 23 of the </w:t>
      </w:r>
      <w:r w:rsidR="00991018">
        <w:rPr>
          <w:b/>
          <w:bCs/>
        </w:rPr>
        <w:t>l</w:t>
      </w:r>
      <w:r w:rsidR="007652DB" w:rsidRPr="007D2521">
        <w:rPr>
          <w:b/>
          <w:bCs/>
        </w:rPr>
        <w:t xml:space="preserve">ocal </w:t>
      </w:r>
      <w:r w:rsidR="00991018">
        <w:rPr>
          <w:b/>
          <w:bCs/>
        </w:rPr>
        <w:t>a</w:t>
      </w:r>
      <w:r w:rsidR="007652DB" w:rsidRPr="007D2521">
        <w:rPr>
          <w:b/>
          <w:bCs/>
        </w:rPr>
        <w:t xml:space="preserve">uthority (Public Health, Health and Wellbeing Boards and Health Scrutiny) </w:t>
      </w:r>
      <w:r w:rsidR="00991018">
        <w:rPr>
          <w:b/>
          <w:bCs/>
        </w:rPr>
        <w:t>r</w:t>
      </w:r>
      <w:r w:rsidR="007652DB" w:rsidRPr="007D2521">
        <w:rPr>
          <w:b/>
          <w:bCs/>
        </w:rPr>
        <w:t>egulations 2013</w:t>
      </w:r>
    </w:p>
    <w:p w14:paraId="3449EEB8" w14:textId="77777777" w:rsidR="007652DB" w:rsidRPr="007652DB" w:rsidRDefault="007652DB" w:rsidP="007652DB">
      <w:pPr>
        <w:ind w:left="720" w:right="3" w:firstLine="0"/>
      </w:pPr>
    </w:p>
    <w:p w14:paraId="09EE5F0A" w14:textId="3AD8FE14" w:rsidR="007652DB" w:rsidRDefault="007652DB" w:rsidP="003B21F0">
      <w:pPr>
        <w:ind w:left="720" w:right="3" w:firstLine="0"/>
      </w:pPr>
      <w:r w:rsidRPr="007652DB">
        <w:rPr>
          <w:b/>
          <w:bCs/>
        </w:rPr>
        <w:t>Section 13Q</w:t>
      </w:r>
      <w:r w:rsidRPr="007652DB">
        <w:t xml:space="preserve"> requires NHS England to involve patients and the public in</w:t>
      </w:r>
      <w:r>
        <w:t xml:space="preserve"> </w:t>
      </w:r>
      <w:r w:rsidRPr="007652DB">
        <w:t>the development and consideration of proposals for changes in commissioning arrangements</w:t>
      </w:r>
    </w:p>
    <w:p w14:paraId="34451FC7" w14:textId="77777777" w:rsidR="007652DB" w:rsidRDefault="007652DB" w:rsidP="007652DB">
      <w:pPr>
        <w:ind w:left="720" w:right="3" w:firstLine="0"/>
      </w:pPr>
    </w:p>
    <w:p w14:paraId="5D123DA8" w14:textId="67623578" w:rsidR="007652DB" w:rsidRPr="007D2521" w:rsidRDefault="007652DB" w:rsidP="00BC5001">
      <w:pPr>
        <w:pStyle w:val="ListParagraph"/>
        <w:numPr>
          <w:ilvl w:val="1"/>
          <w:numId w:val="18"/>
        </w:numPr>
        <w:rPr>
          <w:b/>
          <w:bCs/>
        </w:rPr>
      </w:pPr>
      <w:r w:rsidRPr="007D2521">
        <w:rPr>
          <w:b/>
          <w:bCs/>
        </w:rPr>
        <w:t xml:space="preserve">Health and Care Act 2022 - 14Z45 </w:t>
      </w:r>
      <w:r w:rsidR="00991018">
        <w:rPr>
          <w:b/>
          <w:bCs/>
        </w:rPr>
        <w:t>p</w:t>
      </w:r>
      <w:r w:rsidRPr="007D2521">
        <w:rPr>
          <w:b/>
          <w:bCs/>
        </w:rPr>
        <w:t>ublic involvement and consultation by integrated care boards</w:t>
      </w:r>
    </w:p>
    <w:p w14:paraId="68D4AC76" w14:textId="30E43C4C" w:rsidR="007652DB" w:rsidRDefault="00447B29" w:rsidP="007652DB">
      <w:pPr>
        <w:ind w:left="720" w:right="3" w:firstLine="0"/>
      </w:pPr>
      <w:r>
        <w:t>“</w:t>
      </w:r>
      <w:r w:rsidR="007652DB">
        <w:t xml:space="preserve">(1) This section applies in relation to any health services which are, or are to be, provided pursuant to arrangements made by an integrated care board in the exercise of its functions (“commissioning arrangements”). </w:t>
      </w:r>
    </w:p>
    <w:p w14:paraId="253250BC" w14:textId="77777777" w:rsidR="007652DB" w:rsidRDefault="007652DB" w:rsidP="007652DB">
      <w:pPr>
        <w:ind w:left="720" w:right="3" w:firstLine="0"/>
      </w:pPr>
      <w:r>
        <w:t xml:space="preserve">(2) The integrated care board must </w:t>
      </w:r>
      <w:proofErr w:type="gramStart"/>
      <w:r>
        <w:t>make arrangements</w:t>
      </w:r>
      <w:proofErr w:type="gramEnd"/>
      <w:r>
        <w:t xml:space="preserve"> to secure that individuals to whom the services are being or may be provided, and their </w:t>
      </w:r>
      <w:proofErr w:type="spellStart"/>
      <w:r>
        <w:t>carers</w:t>
      </w:r>
      <w:proofErr w:type="spellEnd"/>
      <w:r>
        <w:t xml:space="preserve"> and representatives (if any), are involved (whether by being consulted or provided with information or in other ways) – </w:t>
      </w:r>
    </w:p>
    <w:p w14:paraId="37B5DD94" w14:textId="77777777" w:rsidR="007652DB" w:rsidRDefault="007652DB" w:rsidP="00BC5001">
      <w:pPr>
        <w:tabs>
          <w:tab w:val="left" w:pos="1276"/>
        </w:tabs>
        <w:ind w:left="1440" w:right="3" w:hanging="164"/>
      </w:pPr>
      <w:r>
        <w:t xml:space="preserve">(a) in the planning of the commissioning arrangements by the integrated care board </w:t>
      </w:r>
    </w:p>
    <w:p w14:paraId="17AD9445" w14:textId="0B3ABEA5" w:rsidR="007652DB" w:rsidRDefault="007652DB" w:rsidP="007D2521">
      <w:pPr>
        <w:ind w:left="1440" w:right="3" w:hanging="164"/>
      </w:pPr>
      <w:r>
        <w:t xml:space="preserve">(b) in the development and consideration of proposals by the integrated care board for changes in the commissioning arrangements where the implementation of the proposals would have an impact on – </w:t>
      </w:r>
    </w:p>
    <w:p w14:paraId="6E249078" w14:textId="77777777" w:rsidR="007652DB" w:rsidRDefault="007652DB" w:rsidP="007D2521">
      <w:pPr>
        <w:ind w:left="1440" w:right="3" w:hanging="164"/>
      </w:pPr>
      <w:r>
        <w:t>(</w:t>
      </w:r>
      <w:proofErr w:type="spellStart"/>
      <w:r>
        <w:t>i</w:t>
      </w:r>
      <w:proofErr w:type="spellEnd"/>
      <w:r>
        <w:t xml:space="preserve">) the </w:t>
      </w:r>
      <w:proofErr w:type="gramStart"/>
      <w:r>
        <w:t>manner in which</w:t>
      </w:r>
      <w:proofErr w:type="gramEnd"/>
      <w:r>
        <w:t xml:space="preserve"> the services are delivered to the individuals (at the point when the service is received by them), or </w:t>
      </w:r>
    </w:p>
    <w:p w14:paraId="74B1C817" w14:textId="7AD23ABE" w:rsidR="007652DB" w:rsidRDefault="007652DB" w:rsidP="007D2521">
      <w:pPr>
        <w:ind w:left="1440" w:right="3" w:hanging="164"/>
      </w:pPr>
      <w:r>
        <w:t>(ii) the range of health services available to them, and</w:t>
      </w:r>
    </w:p>
    <w:p w14:paraId="7E0FAD63" w14:textId="7F8B7BF5" w:rsidR="007652DB" w:rsidRPr="007652DB" w:rsidRDefault="007652DB" w:rsidP="007D2521">
      <w:pPr>
        <w:ind w:left="1440" w:right="3" w:hanging="164"/>
      </w:pPr>
      <w:r>
        <w:t>(c) in decisions of the integrated care board affecting the operation of the commissioning arrangements where the implementation of the decisions would (if made) have such an impact.”</w:t>
      </w:r>
    </w:p>
    <w:p w14:paraId="3D9496D4" w14:textId="77777777" w:rsidR="007652DB" w:rsidRPr="00A0058F" w:rsidRDefault="007652DB" w:rsidP="007652DB">
      <w:pPr>
        <w:ind w:left="0" w:right="3" w:firstLine="0"/>
      </w:pPr>
    </w:p>
    <w:p w14:paraId="481B7CF6" w14:textId="1674BD1A" w:rsidR="006A7E05" w:rsidRDefault="006A7E05" w:rsidP="00BC5001">
      <w:pPr>
        <w:pStyle w:val="ListParagraph"/>
        <w:numPr>
          <w:ilvl w:val="1"/>
          <w:numId w:val="18"/>
        </w:numPr>
      </w:pPr>
      <w:r w:rsidRPr="007D2521">
        <w:rPr>
          <w:b/>
          <w:bCs/>
        </w:rPr>
        <w:t>Equality Act 2010 (Public Sector Equality Duty)</w:t>
      </w:r>
      <w:r w:rsidRPr="007D2521">
        <w:t xml:space="preserve"> –</w:t>
      </w:r>
      <w:r w:rsidR="00CE03D9" w:rsidRPr="007D2521">
        <w:t xml:space="preserve"> r</w:t>
      </w:r>
      <w:r>
        <w:t>equires the NHS to demonstrate how it takes account of the</w:t>
      </w:r>
      <w:r w:rsidR="00CE03D9">
        <w:t xml:space="preserve"> </w:t>
      </w:r>
      <w:r>
        <w:t>nine protected characteristics of</w:t>
      </w:r>
      <w:r w:rsidR="00CE03D9">
        <w:t>:</w:t>
      </w:r>
    </w:p>
    <w:p w14:paraId="2EEBEADC" w14:textId="328622C2" w:rsidR="006A7E05" w:rsidRDefault="006A7E05" w:rsidP="000D79DB">
      <w:pPr>
        <w:pStyle w:val="ListParagraph"/>
        <w:numPr>
          <w:ilvl w:val="2"/>
          <w:numId w:val="22"/>
        </w:numPr>
        <w:ind w:left="1843" w:right="3"/>
      </w:pPr>
      <w:r>
        <w:t>Age</w:t>
      </w:r>
    </w:p>
    <w:p w14:paraId="434D7D05" w14:textId="40079DF8" w:rsidR="006A7E05" w:rsidRDefault="006A7E05" w:rsidP="000D79DB">
      <w:pPr>
        <w:pStyle w:val="ListParagraph"/>
        <w:numPr>
          <w:ilvl w:val="2"/>
          <w:numId w:val="22"/>
        </w:numPr>
        <w:ind w:left="1843" w:right="3"/>
      </w:pPr>
      <w:r>
        <w:t>Disability</w:t>
      </w:r>
    </w:p>
    <w:p w14:paraId="718894CB" w14:textId="6425ED91" w:rsidR="006A7E05" w:rsidRDefault="006A7E05" w:rsidP="000D79DB">
      <w:pPr>
        <w:pStyle w:val="ListParagraph"/>
        <w:numPr>
          <w:ilvl w:val="2"/>
          <w:numId w:val="22"/>
        </w:numPr>
        <w:ind w:left="1843" w:right="3"/>
      </w:pPr>
      <w:r>
        <w:t>Gender reassignment</w:t>
      </w:r>
    </w:p>
    <w:p w14:paraId="12A6D63C" w14:textId="7EF2C6B0" w:rsidR="006A7E05" w:rsidRDefault="006A7E05" w:rsidP="000D79DB">
      <w:pPr>
        <w:pStyle w:val="ListParagraph"/>
        <w:numPr>
          <w:ilvl w:val="2"/>
          <w:numId w:val="22"/>
        </w:numPr>
        <w:ind w:left="1843" w:right="3"/>
      </w:pPr>
      <w:r>
        <w:t>Mariage and civil partnership</w:t>
      </w:r>
    </w:p>
    <w:p w14:paraId="729F75EE" w14:textId="24BA9FF0" w:rsidR="006A7E05" w:rsidRDefault="006A7E05" w:rsidP="000D79DB">
      <w:pPr>
        <w:pStyle w:val="ListParagraph"/>
        <w:numPr>
          <w:ilvl w:val="2"/>
          <w:numId w:val="22"/>
        </w:numPr>
        <w:ind w:left="1843" w:right="3"/>
      </w:pPr>
      <w:proofErr w:type="spellStart"/>
      <w:r>
        <w:t>Pregancy</w:t>
      </w:r>
      <w:proofErr w:type="spellEnd"/>
      <w:r>
        <w:t xml:space="preserve"> and maternity</w:t>
      </w:r>
    </w:p>
    <w:p w14:paraId="73E8A534" w14:textId="7E952BD6" w:rsidR="006A7E05" w:rsidRDefault="006A7E05" w:rsidP="000D79DB">
      <w:pPr>
        <w:pStyle w:val="ListParagraph"/>
        <w:numPr>
          <w:ilvl w:val="2"/>
          <w:numId w:val="22"/>
        </w:numPr>
        <w:ind w:left="1843" w:right="3"/>
      </w:pPr>
      <w:r>
        <w:t>Race</w:t>
      </w:r>
    </w:p>
    <w:p w14:paraId="43644C21" w14:textId="731C0C10" w:rsidR="006A7E05" w:rsidRDefault="006A7E05" w:rsidP="000D79DB">
      <w:pPr>
        <w:pStyle w:val="ListParagraph"/>
        <w:numPr>
          <w:ilvl w:val="2"/>
          <w:numId w:val="22"/>
        </w:numPr>
        <w:ind w:left="1843" w:right="3"/>
      </w:pPr>
      <w:r>
        <w:t>Religion or belief</w:t>
      </w:r>
    </w:p>
    <w:p w14:paraId="41DECE4F" w14:textId="798B06A9" w:rsidR="006A7E05" w:rsidRDefault="006A7E05" w:rsidP="000D79DB">
      <w:pPr>
        <w:pStyle w:val="ListParagraph"/>
        <w:numPr>
          <w:ilvl w:val="2"/>
          <w:numId w:val="22"/>
        </w:numPr>
        <w:ind w:left="1843" w:right="3"/>
      </w:pPr>
      <w:r>
        <w:t>Sex</w:t>
      </w:r>
    </w:p>
    <w:p w14:paraId="32E6888A" w14:textId="1CBEADDB" w:rsidR="006A7E05" w:rsidRDefault="006A7E05" w:rsidP="000D79DB">
      <w:pPr>
        <w:pStyle w:val="ListParagraph"/>
        <w:numPr>
          <w:ilvl w:val="2"/>
          <w:numId w:val="22"/>
        </w:numPr>
        <w:ind w:left="1843" w:right="3"/>
      </w:pPr>
      <w:r>
        <w:t>Sexual orientation</w:t>
      </w:r>
    </w:p>
    <w:p w14:paraId="1EF7560E" w14:textId="43CB9FCA" w:rsidR="007A04D8" w:rsidRDefault="007A04D8" w:rsidP="00EE13AF">
      <w:pPr>
        <w:ind w:firstLine="135"/>
      </w:pPr>
    </w:p>
    <w:p w14:paraId="404224C1" w14:textId="77777777" w:rsidR="000D79DB" w:rsidRDefault="000D79DB" w:rsidP="00BC5001">
      <w:pPr>
        <w:pStyle w:val="ListParagraph"/>
        <w:numPr>
          <w:ilvl w:val="1"/>
          <w:numId w:val="18"/>
        </w:numPr>
      </w:pPr>
      <w:r>
        <w:t>Commissioners should comply with their duties under the Equality Act 2010 (</w:t>
      </w:r>
      <w:proofErr w:type="gramStart"/>
      <w:r>
        <w:t>in particular the</w:t>
      </w:r>
      <w:proofErr w:type="gramEnd"/>
      <w:r>
        <w:t xml:space="preserve"> </w:t>
      </w:r>
      <w:r w:rsidRPr="00CD4E1F">
        <w:rPr>
          <w:b/>
          <w:bCs/>
        </w:rPr>
        <w:t>Public Sector Equality Duty and the duty to reduce health inequalities, and duties under the NHS Act 2006 (as amended).</w:t>
      </w:r>
      <w:r>
        <w:t xml:space="preserve"> Service design and communications should be appropriate and accessible to meet the needs of diverse communities. </w:t>
      </w:r>
    </w:p>
    <w:p w14:paraId="05758259" w14:textId="77777777" w:rsidR="000D79DB" w:rsidRDefault="000D79DB" w:rsidP="00CD4E1F">
      <w:pPr>
        <w:ind w:left="0" w:firstLine="0"/>
      </w:pPr>
    </w:p>
    <w:p w14:paraId="38FEEB04" w14:textId="30C498C2" w:rsidR="007A04D8" w:rsidRDefault="000D79DB" w:rsidP="00BC5001">
      <w:pPr>
        <w:pStyle w:val="ListParagraph"/>
        <w:numPr>
          <w:ilvl w:val="1"/>
          <w:numId w:val="18"/>
        </w:numPr>
      </w:pPr>
      <w:r>
        <w:t xml:space="preserve">Additional legal duties:  </w:t>
      </w:r>
    </w:p>
    <w:p w14:paraId="06528068" w14:textId="77777777" w:rsidR="000D79DB" w:rsidRDefault="000D79DB" w:rsidP="00EE13AF">
      <w:pPr>
        <w:ind w:firstLine="60"/>
      </w:pPr>
    </w:p>
    <w:p w14:paraId="2A2576D7" w14:textId="77777777" w:rsidR="00EE13AF" w:rsidRDefault="007A04D8" w:rsidP="00B21B3D">
      <w:pPr>
        <w:pStyle w:val="ListParagraph"/>
        <w:ind w:left="709" w:right="3" w:firstLine="0"/>
      </w:pPr>
      <w:r w:rsidRPr="00EE13AF">
        <w:rPr>
          <w:b/>
        </w:rPr>
        <w:t xml:space="preserve">'Triple Aim’ Duty – </w:t>
      </w:r>
      <w:r>
        <w:t xml:space="preserve">The Health and Care Act 2022 requires that NHS bodies consider the impact of decisions made in the exercise of their functions on: </w:t>
      </w:r>
    </w:p>
    <w:p w14:paraId="7A4CEB4C" w14:textId="77777777" w:rsidR="00EE13AF" w:rsidRDefault="00EE13AF" w:rsidP="007D2521">
      <w:pPr>
        <w:pStyle w:val="ListParagraph"/>
        <w:ind w:hanging="229"/>
      </w:pPr>
    </w:p>
    <w:p w14:paraId="36451DD5" w14:textId="23CA7CE1" w:rsidR="007A04D8" w:rsidRDefault="007A04D8" w:rsidP="007D2521">
      <w:pPr>
        <w:pStyle w:val="ListParagraph"/>
        <w:numPr>
          <w:ilvl w:val="4"/>
          <w:numId w:val="22"/>
        </w:numPr>
        <w:ind w:left="1418" w:right="3" w:hanging="284"/>
      </w:pPr>
      <w:r>
        <w:t xml:space="preserve">the health and well-being for people, including its effects in relation to equalities. </w:t>
      </w:r>
    </w:p>
    <w:p w14:paraId="149650EB" w14:textId="77777777" w:rsidR="007A04D8" w:rsidRDefault="007A04D8" w:rsidP="007D2521">
      <w:pPr>
        <w:pStyle w:val="ListParagraph"/>
        <w:numPr>
          <w:ilvl w:val="4"/>
          <w:numId w:val="22"/>
        </w:numPr>
        <w:ind w:left="1418" w:right="3" w:hanging="284"/>
      </w:pPr>
      <w:r>
        <w:t xml:space="preserve">the quality of health services provided for all individuals, including the effects of inequalities in relation to the benefits that people can obtain from those services; and </w:t>
      </w:r>
    </w:p>
    <w:p w14:paraId="6D4632E7" w14:textId="0C013044" w:rsidR="007A04D8" w:rsidRDefault="007A04D8" w:rsidP="003B21F0">
      <w:pPr>
        <w:pStyle w:val="ListParagraph"/>
        <w:numPr>
          <w:ilvl w:val="4"/>
          <w:numId w:val="22"/>
        </w:numPr>
        <w:ind w:left="1418" w:right="3" w:hanging="284"/>
      </w:pPr>
      <w:r>
        <w:t>the sustainable use of NHS resources</w:t>
      </w:r>
    </w:p>
    <w:p w14:paraId="7A20FBB2" w14:textId="6DD919A3" w:rsidR="007A04D8" w:rsidRDefault="007A04D8" w:rsidP="007A04D8"/>
    <w:p w14:paraId="5E64E77B" w14:textId="5A723769" w:rsidR="007A04D8" w:rsidRDefault="007A04D8" w:rsidP="00B21B3D">
      <w:pPr>
        <w:pStyle w:val="ListParagraph"/>
        <w:ind w:left="709" w:right="3" w:firstLine="0"/>
        <w:rPr>
          <w:bCs/>
        </w:rPr>
      </w:pPr>
      <w:r>
        <w:rPr>
          <w:b/>
        </w:rPr>
        <w:t xml:space="preserve">Public Services (Social Value) Act 2012 </w:t>
      </w:r>
      <w:r w:rsidRPr="00EE13AF">
        <w:rPr>
          <w:bCs/>
        </w:rPr>
        <w:t xml:space="preserve">– Places a requirement upon the commissioners of public services to think about how they can secure wider social, economic and environmental benefits. </w:t>
      </w:r>
    </w:p>
    <w:p w14:paraId="0EA221B2" w14:textId="77777777" w:rsidR="007D2521" w:rsidRPr="003B21F0" w:rsidRDefault="007D2521" w:rsidP="003B21F0">
      <w:pPr>
        <w:ind w:left="0" w:right="3" w:firstLine="0"/>
        <w:rPr>
          <w:b/>
        </w:rPr>
      </w:pPr>
    </w:p>
    <w:p w14:paraId="58B1E65C" w14:textId="45824E2A" w:rsidR="003B21F0" w:rsidRPr="000864D0" w:rsidRDefault="007D2521" w:rsidP="00447B29">
      <w:pPr>
        <w:ind w:right="3" w:firstLine="0"/>
        <w:rPr>
          <w:rFonts w:cs="Arial"/>
        </w:rPr>
      </w:pPr>
      <w:r w:rsidRPr="000864D0">
        <w:rPr>
          <w:b/>
        </w:rPr>
        <w:t>Gunning Principles for lawful consultation</w:t>
      </w:r>
      <w:r w:rsidR="00447B29" w:rsidRPr="00447B29">
        <w:rPr>
          <w:bCs/>
        </w:rPr>
        <w:t xml:space="preserve"> -</w:t>
      </w:r>
      <w:r w:rsidR="00447B29">
        <w:rPr>
          <w:b/>
        </w:rPr>
        <w:t xml:space="preserve"> </w:t>
      </w:r>
      <w:r w:rsidR="003B21F0" w:rsidRPr="000864D0">
        <w:rPr>
          <w:rFonts w:cs="Arial"/>
        </w:rPr>
        <w:t xml:space="preserve">The Gunning Principles are a set of four legal standards that guide how public bodies — including NHS organisations — must conduct public consultations to ensure they are fair and lawful. Originating from a 1985 legal case (R v London Borough of Brent ex </w:t>
      </w:r>
      <w:proofErr w:type="spellStart"/>
      <w:r w:rsidR="003B21F0" w:rsidRPr="000864D0">
        <w:rPr>
          <w:rFonts w:cs="Arial"/>
        </w:rPr>
        <w:t>parte</w:t>
      </w:r>
      <w:proofErr w:type="spellEnd"/>
      <w:r w:rsidR="003B21F0" w:rsidRPr="000864D0">
        <w:rPr>
          <w:rFonts w:cs="Arial"/>
        </w:rPr>
        <w:t xml:space="preserve"> Gunning), these principles have since become a cornerstone of public consultation practice in the UK.</w:t>
      </w:r>
    </w:p>
    <w:p w14:paraId="3BDF2B91" w14:textId="77777777" w:rsidR="003B21F0" w:rsidRPr="000864D0" w:rsidRDefault="003B21F0" w:rsidP="003B21F0">
      <w:pPr>
        <w:rPr>
          <w:rFonts w:cs="Arial"/>
        </w:rPr>
      </w:pPr>
    </w:p>
    <w:p w14:paraId="728641C9" w14:textId="312EE537" w:rsidR="003B21F0" w:rsidRPr="000864D0" w:rsidRDefault="003B21F0" w:rsidP="000864D0">
      <w:pPr>
        <w:ind w:hanging="51"/>
        <w:rPr>
          <w:rFonts w:cs="Arial"/>
        </w:rPr>
      </w:pPr>
      <w:r w:rsidRPr="000864D0">
        <w:rPr>
          <w:rFonts w:cs="Arial"/>
        </w:rPr>
        <w:t>The Gunning Principles state that:</w:t>
      </w:r>
    </w:p>
    <w:p w14:paraId="2396BA93" w14:textId="77777777" w:rsidR="003B21F0" w:rsidRPr="000864D0" w:rsidRDefault="003B21F0" w:rsidP="000864D0">
      <w:pPr>
        <w:pStyle w:val="ListParagraph"/>
        <w:numPr>
          <w:ilvl w:val="0"/>
          <w:numId w:val="28"/>
        </w:numPr>
        <w:spacing w:line="240" w:lineRule="auto"/>
        <w:rPr>
          <w:rFonts w:cs="Arial"/>
        </w:rPr>
      </w:pPr>
      <w:r w:rsidRPr="000864D0">
        <w:rPr>
          <w:rFonts w:cs="Arial"/>
          <w:b/>
          <w:bCs/>
        </w:rPr>
        <w:t>Consultation must be at a formative stage</w:t>
      </w:r>
      <w:r w:rsidRPr="000864D0">
        <w:rPr>
          <w:rFonts w:cs="Arial"/>
        </w:rPr>
        <w:t xml:space="preserve"> — decisions must not be pre-determined before consultation.</w:t>
      </w:r>
    </w:p>
    <w:p w14:paraId="68806B4C" w14:textId="77777777" w:rsidR="003B21F0" w:rsidRPr="000864D0" w:rsidRDefault="003B21F0" w:rsidP="000864D0">
      <w:pPr>
        <w:pStyle w:val="ListParagraph"/>
        <w:numPr>
          <w:ilvl w:val="0"/>
          <w:numId w:val="28"/>
        </w:numPr>
        <w:spacing w:line="240" w:lineRule="auto"/>
        <w:rPr>
          <w:rFonts w:cs="Arial"/>
        </w:rPr>
      </w:pPr>
      <w:r w:rsidRPr="000864D0">
        <w:rPr>
          <w:rFonts w:cs="Arial"/>
          <w:b/>
          <w:bCs/>
        </w:rPr>
        <w:t>There must be sufficient information to give intelligent consideration</w:t>
      </w:r>
      <w:r w:rsidRPr="000864D0">
        <w:rPr>
          <w:rFonts w:cs="Arial"/>
        </w:rPr>
        <w:t xml:space="preserve"> — consultees need enough detail to provide informed feedback.</w:t>
      </w:r>
    </w:p>
    <w:p w14:paraId="21A130E8" w14:textId="77777777" w:rsidR="003B21F0" w:rsidRPr="000864D0" w:rsidRDefault="003B21F0" w:rsidP="000864D0">
      <w:pPr>
        <w:pStyle w:val="ListParagraph"/>
        <w:numPr>
          <w:ilvl w:val="0"/>
          <w:numId w:val="28"/>
        </w:numPr>
        <w:spacing w:line="240" w:lineRule="auto"/>
        <w:rPr>
          <w:rFonts w:cs="Arial"/>
        </w:rPr>
      </w:pPr>
      <w:r w:rsidRPr="000864D0">
        <w:rPr>
          <w:rFonts w:cs="Arial"/>
          <w:b/>
          <w:bCs/>
        </w:rPr>
        <w:t>There must be adequate time for consideration and response</w:t>
      </w:r>
      <w:r w:rsidRPr="000864D0">
        <w:rPr>
          <w:rFonts w:cs="Arial"/>
        </w:rPr>
        <w:t xml:space="preserve"> — timeframes must be reasonable and allow for meaningful participation.</w:t>
      </w:r>
    </w:p>
    <w:p w14:paraId="32617254" w14:textId="5050AE32" w:rsidR="003B21F0" w:rsidRPr="000864D0" w:rsidRDefault="003B21F0" w:rsidP="000864D0">
      <w:pPr>
        <w:pStyle w:val="ListParagraph"/>
        <w:numPr>
          <w:ilvl w:val="0"/>
          <w:numId w:val="28"/>
        </w:numPr>
        <w:spacing w:line="240" w:lineRule="auto"/>
        <w:rPr>
          <w:rFonts w:cs="Arial"/>
        </w:rPr>
      </w:pPr>
      <w:r w:rsidRPr="000864D0">
        <w:rPr>
          <w:rFonts w:cs="Arial"/>
          <w:b/>
          <w:bCs/>
        </w:rPr>
        <w:t xml:space="preserve">Responses must be conscientiously </w:t>
      </w:r>
      <w:proofErr w:type="gramStart"/>
      <w:r w:rsidRPr="000864D0">
        <w:rPr>
          <w:rFonts w:cs="Arial"/>
          <w:b/>
          <w:bCs/>
        </w:rPr>
        <w:t>taken into account</w:t>
      </w:r>
      <w:proofErr w:type="gramEnd"/>
      <w:r w:rsidRPr="000864D0">
        <w:rPr>
          <w:rFonts w:cs="Arial"/>
        </w:rPr>
        <w:t xml:space="preserve"> — decision-makers must genuinely consider the feedback before making final decisions.</w:t>
      </w:r>
    </w:p>
    <w:p w14:paraId="6011316C" w14:textId="24A56903" w:rsidR="007A04D8" w:rsidRDefault="007A04D8" w:rsidP="003B21F0">
      <w:pPr>
        <w:ind w:left="0" w:firstLine="0"/>
        <w:rPr>
          <w:b/>
          <w:color w:val="0070C0"/>
        </w:rPr>
      </w:pPr>
    </w:p>
    <w:p w14:paraId="32E7155A" w14:textId="245DB857" w:rsidR="00CD4E1F" w:rsidRPr="00004DEA" w:rsidRDefault="007B46F8" w:rsidP="007A04D8">
      <w:pPr>
        <w:rPr>
          <w:b/>
          <w:color w:val="000000" w:themeColor="text1"/>
        </w:rPr>
      </w:pPr>
      <w:r w:rsidRPr="007B46F8">
        <w:rPr>
          <w:b/>
          <w:color w:val="000000" w:themeColor="text1"/>
        </w:rPr>
        <w:t>New ministerial intervention powers</w:t>
      </w:r>
      <w:r>
        <w:rPr>
          <w:b/>
          <w:color w:val="000000" w:themeColor="text1"/>
        </w:rPr>
        <w:t xml:space="preserve"> </w:t>
      </w:r>
      <w:r w:rsidR="00CD4E1F" w:rsidRPr="00004DEA">
        <w:rPr>
          <w:b/>
          <w:color w:val="000000" w:themeColor="text1"/>
        </w:rPr>
        <w:t>–</w:t>
      </w:r>
      <w:r>
        <w:rPr>
          <w:b/>
          <w:color w:val="000000" w:themeColor="text1"/>
        </w:rPr>
        <w:t xml:space="preserve"> </w:t>
      </w:r>
      <w:r w:rsidR="00CD4E1F" w:rsidRPr="00004DEA">
        <w:rPr>
          <w:b/>
          <w:color w:val="000000" w:themeColor="text1"/>
        </w:rPr>
        <w:t>updated as of 31 January 2024</w:t>
      </w:r>
    </w:p>
    <w:p w14:paraId="1C827AB5" w14:textId="77777777" w:rsidR="00004DEA" w:rsidRDefault="00004DEA" w:rsidP="007A04D8">
      <w:pPr>
        <w:rPr>
          <w:b/>
          <w:color w:val="0070C0"/>
        </w:rPr>
      </w:pPr>
    </w:p>
    <w:p w14:paraId="61BB3350" w14:textId="77777777" w:rsidR="00CD4E1F" w:rsidRDefault="00CD4E1F" w:rsidP="00BC5001">
      <w:pPr>
        <w:pStyle w:val="ListParagraph"/>
        <w:numPr>
          <w:ilvl w:val="1"/>
          <w:numId w:val="18"/>
        </w:numPr>
      </w:pPr>
      <w:r w:rsidRPr="00CD4E1F">
        <w:rPr>
          <w:b/>
          <w:bCs/>
        </w:rPr>
        <w:t>The National Health Service Act 2006 (as amended by the Health and Social Care Act 2022)</w:t>
      </w:r>
      <w:r w:rsidRPr="00CD4E1F">
        <w:t xml:space="preserve"> introduced new powers for the Secretary of State to intervene in reconfigurations. These powers go live from 31 January 2024</w:t>
      </w:r>
    </w:p>
    <w:p w14:paraId="0984A21C" w14:textId="77777777" w:rsidR="00CD4E1F" w:rsidRPr="00CD4E1F" w:rsidRDefault="00CD4E1F" w:rsidP="00CD4E1F">
      <w:pPr>
        <w:pStyle w:val="ListParagraph"/>
        <w:ind w:left="792" w:firstLine="0"/>
      </w:pPr>
    </w:p>
    <w:p w14:paraId="65AC71AE" w14:textId="77777777" w:rsidR="00CD4E1F" w:rsidRPr="00CD4E1F" w:rsidRDefault="00CD4E1F" w:rsidP="00BC5001">
      <w:pPr>
        <w:pStyle w:val="ListParagraph"/>
        <w:numPr>
          <w:ilvl w:val="1"/>
          <w:numId w:val="18"/>
        </w:numPr>
      </w:pPr>
      <w:r w:rsidRPr="00CD4E1F">
        <w:rPr>
          <w:b/>
          <w:bCs/>
        </w:rPr>
        <w:t>Duty to notify Secretary of State of reconfiguration proposals</w:t>
      </w:r>
      <w:r w:rsidRPr="00CD4E1F">
        <w:t>:</w:t>
      </w:r>
    </w:p>
    <w:p w14:paraId="23921673" w14:textId="404BC93D" w:rsidR="00CD4E1F" w:rsidRPr="00CD4E1F" w:rsidRDefault="00CD4E1F" w:rsidP="00CD4E1F">
      <w:pPr>
        <w:ind w:left="360" w:firstLine="0"/>
      </w:pPr>
    </w:p>
    <w:p w14:paraId="0B2CB01F" w14:textId="224E2D01" w:rsidR="00CD4E1F" w:rsidRDefault="00CD4E1F" w:rsidP="00CD4E1F">
      <w:pPr>
        <w:pStyle w:val="ListParagraph"/>
        <w:numPr>
          <w:ilvl w:val="0"/>
          <w:numId w:val="25"/>
        </w:numPr>
      </w:pPr>
      <w:r w:rsidRPr="00CD4E1F">
        <w:t>This duty will require</w:t>
      </w:r>
      <w:r w:rsidR="007B46F8">
        <w:t xml:space="preserve"> NHS Devon</w:t>
      </w:r>
      <w:r w:rsidRPr="00CD4E1F">
        <w:t xml:space="preserve"> and other commissioners to notify the Secretary of State of any new proposals for substantial service changes, at the point the relevant Overview and Scrutiny Committee (OSC) confirms it wishes to be formally consulted.</w:t>
      </w:r>
    </w:p>
    <w:p w14:paraId="7AC60EA2" w14:textId="4D8579A4" w:rsidR="00CD4E1F" w:rsidRDefault="00CD4E1F" w:rsidP="003B21F0">
      <w:pPr>
        <w:pStyle w:val="ListParagraph"/>
        <w:numPr>
          <w:ilvl w:val="0"/>
          <w:numId w:val="25"/>
        </w:numPr>
      </w:pPr>
      <w:r w:rsidRPr="00CD4E1F">
        <w:lastRenderedPageBreak/>
        <w:t>This duty does not apply retrospectively to proposals which have already passed this point.</w:t>
      </w:r>
    </w:p>
    <w:p w14:paraId="100BF30F" w14:textId="77777777" w:rsidR="00CD4E1F" w:rsidRPr="00CD4E1F" w:rsidRDefault="00CD4E1F" w:rsidP="00CD4E1F">
      <w:pPr>
        <w:ind w:left="340" w:firstLine="0"/>
      </w:pPr>
    </w:p>
    <w:p w14:paraId="4492F1E4" w14:textId="7F5324B0" w:rsidR="00CD4E1F" w:rsidRPr="00CD4E1F" w:rsidRDefault="00CD4E1F" w:rsidP="00BC5001">
      <w:pPr>
        <w:pStyle w:val="ListParagraph"/>
        <w:numPr>
          <w:ilvl w:val="1"/>
          <w:numId w:val="18"/>
        </w:numPr>
        <w:ind w:left="993" w:hanging="653"/>
      </w:pPr>
      <w:r w:rsidRPr="00CD4E1F">
        <w:rPr>
          <w:b/>
          <w:bCs/>
        </w:rPr>
        <w:t>New powers for the Secretary of State</w:t>
      </w:r>
      <w:r>
        <w:rPr>
          <w:b/>
          <w:bCs/>
        </w:rPr>
        <w:t>:</w:t>
      </w:r>
    </w:p>
    <w:p w14:paraId="08194835" w14:textId="77777777" w:rsidR="00CD4E1F" w:rsidRPr="00CD4E1F" w:rsidRDefault="00CD4E1F" w:rsidP="00CD4E1F">
      <w:pPr>
        <w:pStyle w:val="ListParagraph"/>
        <w:ind w:left="340" w:firstLine="0"/>
      </w:pPr>
    </w:p>
    <w:p w14:paraId="3CB87E0E" w14:textId="26451DBF" w:rsidR="00CD4E1F" w:rsidRPr="00CD4E1F" w:rsidRDefault="00CD4E1F" w:rsidP="00CD4E1F">
      <w:pPr>
        <w:pStyle w:val="ListParagraph"/>
        <w:numPr>
          <w:ilvl w:val="0"/>
          <w:numId w:val="26"/>
        </w:numPr>
      </w:pPr>
      <w:r w:rsidRPr="00CD4E1F">
        <w:t>The Secretary of State will be able to use new powers to ‘call in’ proposals for service change and take or retake any decision that the commissioner could have taken.</w:t>
      </w:r>
    </w:p>
    <w:p w14:paraId="0AE133FB" w14:textId="32FD7AF3" w:rsidR="00CD4E1F" w:rsidRPr="00CD4E1F" w:rsidRDefault="00CD4E1F" w:rsidP="00CD4E1F">
      <w:pPr>
        <w:pStyle w:val="ListParagraph"/>
        <w:numPr>
          <w:ilvl w:val="0"/>
          <w:numId w:val="26"/>
        </w:numPr>
      </w:pPr>
      <w:r w:rsidRPr="00CD4E1F">
        <w:t>This power replaces the power which gave OSCs the ability to formally refer service change scheme to the Secretary of State.</w:t>
      </w:r>
    </w:p>
    <w:p w14:paraId="0B0134CF" w14:textId="7A954AB5" w:rsidR="00004DEA" w:rsidRDefault="00CD4E1F" w:rsidP="003B21F0">
      <w:pPr>
        <w:pStyle w:val="ListParagraph"/>
        <w:numPr>
          <w:ilvl w:val="0"/>
          <w:numId w:val="26"/>
        </w:numPr>
      </w:pPr>
      <w:r w:rsidRPr="00CD4E1F">
        <w:t>There will also be legal obligations for NHS organisations to provide ministers with information and assistance to support the exercise of this power.</w:t>
      </w:r>
    </w:p>
    <w:p w14:paraId="2AC61030" w14:textId="77777777" w:rsidR="00004DEA" w:rsidRDefault="00004DEA" w:rsidP="00004DEA">
      <w:pPr>
        <w:pStyle w:val="ListParagraph"/>
        <w:ind w:left="792" w:firstLine="0"/>
      </w:pPr>
    </w:p>
    <w:p w14:paraId="77E302F7" w14:textId="0D3570E6" w:rsidR="00CD4E1F" w:rsidRPr="003B21F0" w:rsidRDefault="00004DEA" w:rsidP="00BC5001">
      <w:pPr>
        <w:pStyle w:val="ListParagraph"/>
        <w:numPr>
          <w:ilvl w:val="1"/>
          <w:numId w:val="18"/>
        </w:numPr>
        <w:ind w:left="993" w:hanging="709"/>
      </w:pPr>
      <w:r w:rsidRPr="00004DEA">
        <w:t xml:space="preserve">The DHSC has published </w:t>
      </w:r>
      <w:hyperlink r:id="rId16" w:history="1">
        <w:r w:rsidRPr="00004DEA">
          <w:rPr>
            <w:rStyle w:val="Hyperlink"/>
          </w:rPr>
          <w:t>statutory guidance</w:t>
        </w:r>
      </w:hyperlink>
      <w:r w:rsidRPr="00004DEA">
        <w:t xml:space="preserve"> which sets out how the process will operate and how the powers will be exercised.</w:t>
      </w:r>
    </w:p>
    <w:p w14:paraId="2075EC4B" w14:textId="77777777" w:rsidR="00CD4E1F" w:rsidRDefault="00CD4E1F" w:rsidP="007A04D8"/>
    <w:p w14:paraId="1438558E" w14:textId="6A64D57C" w:rsidR="00EE13AF" w:rsidRPr="003C0452" w:rsidRDefault="007A04D8" w:rsidP="00BC5001">
      <w:pPr>
        <w:pStyle w:val="Heading4OD"/>
        <w:numPr>
          <w:ilvl w:val="0"/>
          <w:numId w:val="18"/>
        </w:numPr>
        <w:ind w:firstLine="66"/>
      </w:pPr>
      <w:r w:rsidRPr="003C0452">
        <w:t xml:space="preserve">Understanding </w:t>
      </w:r>
      <w:r w:rsidR="00EE13F1">
        <w:t>s</w:t>
      </w:r>
      <w:r w:rsidRPr="003C0452">
        <w:t xml:space="preserve">ervice </w:t>
      </w:r>
      <w:r w:rsidR="00EE13F1">
        <w:t>c</w:t>
      </w:r>
      <w:r w:rsidRPr="003C0452">
        <w:t>hange</w:t>
      </w:r>
    </w:p>
    <w:p w14:paraId="20B3A1CA" w14:textId="784F45DE" w:rsidR="00EE13AF" w:rsidRPr="003C0452" w:rsidRDefault="007A04D8" w:rsidP="00EE13AF">
      <w:pPr>
        <w:pStyle w:val="Heading4OD"/>
        <w:ind w:left="360"/>
      </w:pPr>
      <w:r w:rsidRPr="003C0452">
        <w:t xml:space="preserve"> </w:t>
      </w:r>
    </w:p>
    <w:p w14:paraId="64011F58" w14:textId="50D36CFB" w:rsidR="00EE13AF" w:rsidRPr="003C0452" w:rsidRDefault="007A04D8" w:rsidP="00BC5001">
      <w:pPr>
        <w:pStyle w:val="ListParagraph"/>
        <w:numPr>
          <w:ilvl w:val="1"/>
          <w:numId w:val="18"/>
        </w:numPr>
      </w:pPr>
      <w:r w:rsidRPr="003C0452">
        <w:rPr>
          <w:b/>
          <w:bCs/>
        </w:rPr>
        <w:t xml:space="preserve">Defining </w:t>
      </w:r>
      <w:r w:rsidR="00EE13F1">
        <w:rPr>
          <w:b/>
          <w:bCs/>
        </w:rPr>
        <w:t>s</w:t>
      </w:r>
      <w:r w:rsidRPr="003C0452">
        <w:rPr>
          <w:b/>
          <w:bCs/>
        </w:rPr>
        <w:t xml:space="preserve">ervice </w:t>
      </w:r>
      <w:r w:rsidR="00EE13F1">
        <w:rPr>
          <w:b/>
          <w:bCs/>
        </w:rPr>
        <w:t>c</w:t>
      </w:r>
      <w:r w:rsidRPr="003C0452">
        <w:rPr>
          <w:b/>
          <w:bCs/>
        </w:rPr>
        <w:t>hange</w:t>
      </w:r>
      <w:r w:rsidR="00EE13AF" w:rsidRPr="003C0452">
        <w:t xml:space="preserve"> - </w:t>
      </w:r>
      <w:r w:rsidR="00EE13F1">
        <w:t>while</w:t>
      </w:r>
      <w:r w:rsidRPr="003C0452">
        <w:t xml:space="preserve"> there is no statutory definition of service change it can be broadly defined as </w:t>
      </w:r>
      <w:r w:rsidR="001B21A1" w:rsidRPr="001B21A1">
        <w:rPr>
          <w:i/>
          <w:iCs/>
        </w:rPr>
        <w:t>‘</w:t>
      </w:r>
      <w:r w:rsidRPr="001B21A1">
        <w:rPr>
          <w:i/>
          <w:iCs/>
        </w:rPr>
        <w:t>any change to the provision of NHS and healthcare services which involves a shift in the way that frontline health services are delivered</w:t>
      </w:r>
      <w:r w:rsidR="00F83D21" w:rsidRPr="001B21A1">
        <w:rPr>
          <w:i/>
          <w:iCs/>
        </w:rPr>
        <w:t>,</w:t>
      </w:r>
      <w:r w:rsidRPr="001B21A1">
        <w:rPr>
          <w:i/>
          <w:iCs/>
        </w:rPr>
        <w:t xml:space="preserve"> usually involving a change to the range of services available and/or the geographical location from which services are delivered</w:t>
      </w:r>
      <w:r w:rsidR="001B21A1" w:rsidRPr="001B21A1">
        <w:rPr>
          <w:i/>
          <w:iCs/>
        </w:rPr>
        <w:t>’</w:t>
      </w:r>
      <w:r w:rsidR="001B21A1">
        <w:t>.</w:t>
      </w:r>
      <w:r w:rsidR="001B21A1">
        <w:rPr>
          <w:rStyle w:val="FootnoteReference"/>
        </w:rPr>
        <w:footnoteReference w:id="1"/>
      </w:r>
      <w:r w:rsidRPr="003C0452">
        <w:t xml:space="preserve">  </w:t>
      </w:r>
    </w:p>
    <w:p w14:paraId="056F6113" w14:textId="77777777" w:rsidR="00EE13AF" w:rsidRDefault="00EE13AF" w:rsidP="00EE13AF">
      <w:pPr>
        <w:pStyle w:val="ListParagraph"/>
        <w:ind w:left="792"/>
      </w:pPr>
    </w:p>
    <w:p w14:paraId="0F03BEAF" w14:textId="177EAF41" w:rsidR="007A04D8" w:rsidRDefault="007A04D8" w:rsidP="00BC5001">
      <w:pPr>
        <w:pStyle w:val="ListParagraph"/>
        <w:numPr>
          <w:ilvl w:val="1"/>
          <w:numId w:val="18"/>
        </w:numPr>
      </w:pPr>
      <w:r>
        <w:t>The following are typically defined as types of service change and fall within the scope of this p</w:t>
      </w:r>
      <w:r w:rsidR="007B46F8">
        <w:t>rocedure</w:t>
      </w:r>
      <w:r>
        <w:t xml:space="preserve">: </w:t>
      </w:r>
    </w:p>
    <w:p w14:paraId="1DB6EC02" w14:textId="77777777" w:rsidR="007A04D8" w:rsidRDefault="007A04D8" w:rsidP="00CE03D9">
      <w:pPr>
        <w:pStyle w:val="ListParagraph"/>
        <w:numPr>
          <w:ilvl w:val="2"/>
          <w:numId w:val="22"/>
        </w:numPr>
        <w:ind w:left="1843" w:right="3"/>
      </w:pPr>
      <w:r>
        <w:t xml:space="preserve">Service reconfiguration  </w:t>
      </w:r>
    </w:p>
    <w:p w14:paraId="0D88D78E" w14:textId="77777777" w:rsidR="007A04D8" w:rsidRDefault="007A04D8" w:rsidP="00CE03D9">
      <w:pPr>
        <w:pStyle w:val="ListParagraph"/>
        <w:numPr>
          <w:ilvl w:val="2"/>
          <w:numId w:val="22"/>
        </w:numPr>
        <w:ind w:left="1843" w:right="3"/>
      </w:pPr>
      <w:r>
        <w:t xml:space="preserve">Change to service location  </w:t>
      </w:r>
    </w:p>
    <w:p w14:paraId="55C2195C" w14:textId="77777777" w:rsidR="007A04D8" w:rsidRDefault="007A04D8" w:rsidP="00CE03D9">
      <w:pPr>
        <w:pStyle w:val="ListParagraph"/>
        <w:numPr>
          <w:ilvl w:val="2"/>
          <w:numId w:val="22"/>
        </w:numPr>
        <w:ind w:left="1843" w:right="3"/>
      </w:pPr>
      <w:r>
        <w:t xml:space="preserve">Change to access criteria, arrangements, or method  </w:t>
      </w:r>
    </w:p>
    <w:p w14:paraId="1253AFCC" w14:textId="77777777" w:rsidR="007A04D8" w:rsidRDefault="007A04D8" w:rsidP="00CE03D9">
      <w:pPr>
        <w:pStyle w:val="ListParagraph"/>
        <w:numPr>
          <w:ilvl w:val="2"/>
          <w:numId w:val="22"/>
        </w:numPr>
        <w:ind w:left="1843" w:right="3"/>
      </w:pPr>
      <w:r>
        <w:t xml:space="preserve">Change, or reduction in, opening hours  </w:t>
      </w:r>
    </w:p>
    <w:p w14:paraId="2F8BE2A0" w14:textId="77777777" w:rsidR="007A04D8" w:rsidRDefault="007A04D8" w:rsidP="00CE03D9">
      <w:pPr>
        <w:pStyle w:val="ListParagraph"/>
        <w:numPr>
          <w:ilvl w:val="2"/>
          <w:numId w:val="22"/>
        </w:numPr>
        <w:ind w:left="1843" w:right="3"/>
      </w:pPr>
      <w:r>
        <w:t xml:space="preserve">Change to range of services available </w:t>
      </w:r>
    </w:p>
    <w:p w14:paraId="2481F2D6" w14:textId="77777777" w:rsidR="007A04D8" w:rsidRDefault="007A04D8" w:rsidP="00CE03D9">
      <w:pPr>
        <w:pStyle w:val="ListParagraph"/>
        <w:numPr>
          <w:ilvl w:val="2"/>
          <w:numId w:val="22"/>
        </w:numPr>
        <w:ind w:left="1843" w:right="3"/>
      </w:pPr>
      <w:r>
        <w:t xml:space="preserve">Service closure and decommissioning  </w:t>
      </w:r>
    </w:p>
    <w:p w14:paraId="284DC5FF" w14:textId="77777777" w:rsidR="007A04D8" w:rsidRDefault="007A04D8" w:rsidP="00CE03D9">
      <w:pPr>
        <w:pStyle w:val="ListParagraph"/>
        <w:numPr>
          <w:ilvl w:val="2"/>
          <w:numId w:val="22"/>
        </w:numPr>
        <w:ind w:left="1843" w:right="3"/>
      </w:pPr>
      <w:r>
        <w:t xml:space="preserve">Reduction in bed capacity or service capacity  </w:t>
      </w:r>
    </w:p>
    <w:p w14:paraId="4AB1A1B3" w14:textId="77777777" w:rsidR="007A04D8" w:rsidRDefault="007A04D8" w:rsidP="00CE03D9">
      <w:pPr>
        <w:pStyle w:val="ListParagraph"/>
        <w:numPr>
          <w:ilvl w:val="2"/>
          <w:numId w:val="22"/>
        </w:numPr>
        <w:ind w:left="1843" w:right="3"/>
      </w:pPr>
      <w:r>
        <w:t xml:space="preserve">Any other change to the way frontline services are accessed by patients  </w:t>
      </w:r>
    </w:p>
    <w:p w14:paraId="1B95369B" w14:textId="77777777" w:rsidR="007A04D8" w:rsidRDefault="007A04D8" w:rsidP="007A04D8">
      <w:r>
        <w:t xml:space="preserve"> </w:t>
      </w:r>
    </w:p>
    <w:p w14:paraId="465CA556" w14:textId="396C69D4" w:rsidR="007A04D8" w:rsidRDefault="007A04D8" w:rsidP="00BC5001">
      <w:pPr>
        <w:pStyle w:val="ListParagraph"/>
        <w:numPr>
          <w:ilvl w:val="1"/>
          <w:numId w:val="18"/>
        </w:numPr>
      </w:pPr>
      <w:r>
        <w:t>The following are generally considered to be outside the scope of th</w:t>
      </w:r>
      <w:r w:rsidR="000864D0">
        <w:t>is</w:t>
      </w:r>
      <w:r>
        <w:t xml:space="preserve"> service change </w:t>
      </w:r>
      <w:r w:rsidR="000864D0">
        <w:t>procedure</w:t>
      </w:r>
      <w:r>
        <w:t xml:space="preserve">: </w:t>
      </w:r>
    </w:p>
    <w:p w14:paraId="6B3FA397" w14:textId="77777777" w:rsidR="007A04D8" w:rsidRDefault="007A04D8" w:rsidP="00CE03D9">
      <w:pPr>
        <w:pStyle w:val="ListParagraph"/>
        <w:numPr>
          <w:ilvl w:val="2"/>
          <w:numId w:val="22"/>
        </w:numPr>
        <w:ind w:left="1843" w:right="3"/>
      </w:pPr>
      <w:r>
        <w:t xml:space="preserve">Nationally mandated service changes  </w:t>
      </w:r>
    </w:p>
    <w:p w14:paraId="0373BF69" w14:textId="77777777" w:rsidR="007A04D8" w:rsidRDefault="007A04D8" w:rsidP="00CE03D9">
      <w:pPr>
        <w:pStyle w:val="ListParagraph"/>
        <w:numPr>
          <w:ilvl w:val="2"/>
          <w:numId w:val="22"/>
        </w:numPr>
        <w:ind w:left="1843" w:right="3"/>
      </w:pPr>
      <w:r>
        <w:t xml:space="preserve">New service development, or initiation, where this does not impact on the availability of existing services  </w:t>
      </w:r>
    </w:p>
    <w:p w14:paraId="0A82D3D3" w14:textId="77777777" w:rsidR="007A04D8" w:rsidRDefault="007A04D8" w:rsidP="00CE03D9">
      <w:pPr>
        <w:pStyle w:val="ListParagraph"/>
        <w:numPr>
          <w:ilvl w:val="2"/>
          <w:numId w:val="22"/>
        </w:numPr>
        <w:ind w:left="1843" w:right="3"/>
      </w:pPr>
      <w:r>
        <w:t xml:space="preserve">An extension, or expansion, of an existing service where the existing service remains otherwise unchanged </w:t>
      </w:r>
    </w:p>
    <w:p w14:paraId="5804ED5D" w14:textId="77777777" w:rsidR="007A04D8" w:rsidRDefault="007A04D8" w:rsidP="00CE03D9">
      <w:pPr>
        <w:pStyle w:val="ListParagraph"/>
        <w:numPr>
          <w:ilvl w:val="2"/>
          <w:numId w:val="22"/>
        </w:numPr>
        <w:ind w:left="1843" w:right="3"/>
      </w:pPr>
      <w:r>
        <w:t xml:space="preserve">The removal of temporary surge capacity  </w:t>
      </w:r>
    </w:p>
    <w:p w14:paraId="5012ECF7" w14:textId="77777777" w:rsidR="007A04D8" w:rsidRDefault="007A04D8" w:rsidP="00CE03D9">
      <w:pPr>
        <w:pStyle w:val="ListParagraph"/>
        <w:numPr>
          <w:ilvl w:val="2"/>
          <w:numId w:val="22"/>
        </w:numPr>
        <w:ind w:left="1843" w:right="3"/>
      </w:pPr>
      <w:r>
        <w:lastRenderedPageBreak/>
        <w:t xml:space="preserve">Re-procurement or a change of provider where the specification is un-changed </w:t>
      </w:r>
    </w:p>
    <w:p w14:paraId="011993F4" w14:textId="084AAC32" w:rsidR="007A04D8" w:rsidRDefault="007A04D8" w:rsidP="00CE03D9">
      <w:pPr>
        <w:pStyle w:val="ListParagraph"/>
        <w:numPr>
          <w:ilvl w:val="2"/>
          <w:numId w:val="22"/>
        </w:numPr>
        <w:ind w:left="1843" w:right="3"/>
      </w:pPr>
      <w:r>
        <w:t xml:space="preserve">A change to the clinical model of delivery </w:t>
      </w:r>
      <w:proofErr w:type="gramStart"/>
      <w:r>
        <w:t>as a consequence of</w:t>
      </w:r>
      <w:proofErr w:type="gramEnd"/>
      <w:r>
        <w:t xml:space="preserve"> advances in treatment or therapies  </w:t>
      </w:r>
    </w:p>
    <w:p w14:paraId="3164ADB0" w14:textId="078EDE9F" w:rsidR="00F06590" w:rsidRDefault="007A04D8" w:rsidP="00F06590">
      <w:r>
        <w:t xml:space="preserve"> </w:t>
      </w:r>
    </w:p>
    <w:p w14:paraId="389BE4B5" w14:textId="464420D3" w:rsidR="007A04D8" w:rsidRDefault="007A04D8" w:rsidP="00BC5001">
      <w:pPr>
        <w:pStyle w:val="ListParagraph"/>
        <w:numPr>
          <w:ilvl w:val="1"/>
          <w:numId w:val="18"/>
        </w:numPr>
      </w:pPr>
      <w:r>
        <w:t xml:space="preserve">Please note that the requirement for additional capital or revenue funding is not a pre-requisite for a change to be considered a service change under the terms of this </w:t>
      </w:r>
      <w:r w:rsidR="007B46F8">
        <w:t>procedure.</w:t>
      </w:r>
    </w:p>
    <w:p w14:paraId="4FA1D7B5" w14:textId="77777777" w:rsidR="007A04D8" w:rsidRDefault="007A04D8" w:rsidP="007A04D8">
      <w:r>
        <w:t xml:space="preserve"> </w:t>
      </w:r>
    </w:p>
    <w:p w14:paraId="0EDD206F" w14:textId="38BA6ECF" w:rsidR="007A04D8" w:rsidRDefault="007A04D8" w:rsidP="00BC5001">
      <w:pPr>
        <w:pStyle w:val="ListParagraph"/>
        <w:numPr>
          <w:ilvl w:val="1"/>
          <w:numId w:val="18"/>
        </w:numPr>
      </w:pPr>
      <w:r>
        <w:t xml:space="preserve">Additionally, whilst the areas highlighted above are not typically considered to trigger the service change </w:t>
      </w:r>
      <w:r w:rsidR="007B46F8">
        <w:t>procedure</w:t>
      </w:r>
      <w:r>
        <w:t xml:space="preserve"> </w:t>
      </w:r>
      <w:r w:rsidR="007B46F8">
        <w:t>NHS Devon</w:t>
      </w:r>
      <w:r>
        <w:t xml:space="preserve"> will retain responsibility for ensuring that applicable statutory duties are discharged</w:t>
      </w:r>
      <w:r w:rsidR="00536BBF">
        <w:t xml:space="preserve">. </w:t>
      </w:r>
      <w:r>
        <w:t xml:space="preserve">    </w:t>
      </w:r>
    </w:p>
    <w:p w14:paraId="54320875" w14:textId="13BEE75E" w:rsidR="007A04D8" w:rsidRDefault="007A04D8" w:rsidP="007A04D8">
      <w:r>
        <w:t xml:space="preserve"> </w:t>
      </w:r>
    </w:p>
    <w:p w14:paraId="1E7B4AF2" w14:textId="50CAE0DA" w:rsidR="007A04D8" w:rsidRDefault="007A04D8" w:rsidP="00BC5001">
      <w:pPr>
        <w:pStyle w:val="ListParagraph"/>
        <w:numPr>
          <w:ilvl w:val="1"/>
          <w:numId w:val="18"/>
        </w:numPr>
      </w:pPr>
      <w:r>
        <w:t xml:space="preserve">All partners working within the </w:t>
      </w:r>
      <w:r w:rsidR="00EE13F1">
        <w:t>One Devon system</w:t>
      </w:r>
      <w:r>
        <w:t xml:space="preserve"> must ensure that service changes are identified at the earliest opportunity</w:t>
      </w:r>
      <w:r w:rsidR="00AE5EFF">
        <w:t xml:space="preserve"> and reported </w:t>
      </w:r>
      <w:r w:rsidR="00EE13F1">
        <w:t>in</w:t>
      </w:r>
      <w:r w:rsidR="00AE5EFF">
        <w:t xml:space="preserve"> </w:t>
      </w:r>
      <w:r w:rsidR="00AE5EFF" w:rsidRPr="00EF5EB7">
        <w:t xml:space="preserve">to the </w:t>
      </w:r>
      <w:r w:rsidR="007B46F8" w:rsidRPr="00EF5EB7">
        <w:t>NHS D</w:t>
      </w:r>
      <w:r w:rsidR="00EF5EB7" w:rsidRPr="00EF5EB7">
        <w:t>evon</w:t>
      </w:r>
      <w:r w:rsidR="00AE5EFF" w:rsidRPr="00EF5EB7">
        <w:t xml:space="preserve"> Commissioning Hub</w:t>
      </w:r>
      <w:r w:rsidRPr="00EF5EB7">
        <w:t xml:space="preserve">. </w:t>
      </w:r>
      <w:r w:rsidR="000864D0" w:rsidRPr="00EF5EB7">
        <w:t>The</w:t>
      </w:r>
      <w:r w:rsidR="000864D0">
        <w:t xml:space="preserve"> </w:t>
      </w:r>
      <w:r w:rsidR="007B46F8">
        <w:t>NHS D</w:t>
      </w:r>
      <w:r w:rsidR="00447B29">
        <w:t>evon</w:t>
      </w:r>
      <w:r w:rsidR="000864D0">
        <w:t xml:space="preserve"> </w:t>
      </w:r>
      <w:r w:rsidR="00AE5EFF">
        <w:t>s</w:t>
      </w:r>
      <w:r w:rsidR="000864D0">
        <w:t xml:space="preserve">trategic </w:t>
      </w:r>
      <w:r w:rsidR="00AE5EFF">
        <w:t>c</w:t>
      </w:r>
      <w:r w:rsidR="000864D0">
        <w:t xml:space="preserve">ommissioning </w:t>
      </w:r>
      <w:r w:rsidR="00EF5EB7">
        <w:t xml:space="preserve">group </w:t>
      </w:r>
      <w:r>
        <w:t xml:space="preserve">will provide advice on whether a change should </w:t>
      </w:r>
      <w:proofErr w:type="gramStart"/>
      <w:r>
        <w:t>be considered to be</w:t>
      </w:r>
      <w:proofErr w:type="gramEnd"/>
      <w:r>
        <w:t xml:space="preserve"> a service change under the terms of </w:t>
      </w:r>
      <w:r w:rsidR="000864D0">
        <w:t xml:space="preserve">national policy and legislation. </w:t>
      </w:r>
      <w:r w:rsidR="00EF5EB7">
        <w:t xml:space="preserve">A completed screening sheet will be expected (see Appendix 2). </w:t>
      </w:r>
      <w:r>
        <w:t xml:space="preserve">  </w:t>
      </w:r>
    </w:p>
    <w:p w14:paraId="4194F104" w14:textId="160357B7" w:rsidR="007A04D8" w:rsidRDefault="007A04D8" w:rsidP="007A04D8">
      <w:pPr>
        <w:spacing w:after="13"/>
      </w:pPr>
    </w:p>
    <w:p w14:paraId="0915997E" w14:textId="24563848" w:rsidR="003C0452" w:rsidRDefault="007A04D8" w:rsidP="00BC5001">
      <w:pPr>
        <w:pStyle w:val="ListParagraph"/>
        <w:numPr>
          <w:ilvl w:val="1"/>
          <w:numId w:val="18"/>
        </w:numPr>
      </w:pPr>
      <w:r w:rsidRPr="003C0452">
        <w:rPr>
          <w:b/>
          <w:bCs/>
        </w:rPr>
        <w:t xml:space="preserve">‘Substantial’ service change </w:t>
      </w:r>
      <w:r w:rsidR="003C0452" w:rsidRPr="003C0452">
        <w:rPr>
          <w:b/>
          <w:bCs/>
        </w:rPr>
        <w:t xml:space="preserve">- </w:t>
      </w:r>
      <w:r>
        <w:t xml:space="preserve">the actions required </w:t>
      </w:r>
      <w:r w:rsidR="000864D0">
        <w:t>as part of the process will</w:t>
      </w:r>
      <w:r>
        <w:t xml:space="preserve"> differ depending on the nature of the service change and whether it </w:t>
      </w:r>
      <w:proofErr w:type="gramStart"/>
      <w:r>
        <w:t>is considered to be</w:t>
      </w:r>
      <w:proofErr w:type="gramEnd"/>
      <w:r>
        <w:t xml:space="preserve"> substantial. </w:t>
      </w:r>
    </w:p>
    <w:p w14:paraId="1CAE3D22" w14:textId="77777777" w:rsidR="003C0452" w:rsidRDefault="003C0452" w:rsidP="003C0452">
      <w:pPr>
        <w:pStyle w:val="ListParagraph"/>
      </w:pPr>
    </w:p>
    <w:p w14:paraId="11F9392A" w14:textId="6B724CBE" w:rsidR="003C0452" w:rsidRDefault="007A04D8" w:rsidP="00BC5001">
      <w:pPr>
        <w:pStyle w:val="ListParagraph"/>
        <w:numPr>
          <w:ilvl w:val="1"/>
          <w:numId w:val="18"/>
        </w:numPr>
      </w:pPr>
      <w:r>
        <w:t xml:space="preserve">The decision about whether a service change </w:t>
      </w:r>
      <w:proofErr w:type="gramStart"/>
      <w:r>
        <w:t>is considered to be</w:t>
      </w:r>
      <w:proofErr w:type="gramEnd"/>
      <w:r>
        <w:t xml:space="preserve"> substantial should be made on a case-by-case basis with reference to the </w:t>
      </w:r>
      <w:r w:rsidR="00447B29">
        <w:t>i</w:t>
      </w:r>
      <w:r>
        <w:t xml:space="preserve">nitial </w:t>
      </w:r>
      <w:r w:rsidR="00447B29">
        <w:t>c</w:t>
      </w:r>
      <w:r>
        <w:t xml:space="preserve">ase for </w:t>
      </w:r>
      <w:r w:rsidR="00447B29">
        <w:t>c</w:t>
      </w:r>
      <w:r>
        <w:t xml:space="preserve">hange. The decision should be </w:t>
      </w:r>
      <w:r w:rsidRPr="006E3E4A">
        <w:t xml:space="preserve">informed by </w:t>
      </w:r>
      <w:r w:rsidR="006E3E4A" w:rsidRPr="006E3E4A">
        <w:t>s</w:t>
      </w:r>
      <w:r w:rsidRPr="006E3E4A">
        <w:t xml:space="preserve">trategic </w:t>
      </w:r>
      <w:r w:rsidR="006E3E4A" w:rsidRPr="006E3E4A">
        <w:t>s</w:t>
      </w:r>
      <w:r w:rsidRPr="006E3E4A">
        <w:t xml:space="preserve">ense </w:t>
      </w:r>
      <w:r w:rsidR="006E3E4A" w:rsidRPr="006E3E4A">
        <w:t>c</w:t>
      </w:r>
      <w:r w:rsidRPr="006E3E4A">
        <w:t xml:space="preserve">heck </w:t>
      </w:r>
      <w:r w:rsidR="006E3E4A" w:rsidRPr="006E3E4A">
        <w:t>m</w:t>
      </w:r>
      <w:r w:rsidRPr="006E3E4A">
        <w:t>eeting to</w:t>
      </w:r>
      <w:r>
        <w:t xml:space="preserve"> incorporate the views of NHSE and should be made in consultation with the relevant </w:t>
      </w:r>
      <w:r w:rsidR="00447B29">
        <w:t>l</w:t>
      </w:r>
      <w:r>
        <w:t xml:space="preserve">ocal </w:t>
      </w:r>
      <w:r w:rsidR="00447B29">
        <w:t>a</w:t>
      </w:r>
      <w:r>
        <w:t xml:space="preserve">uthority </w:t>
      </w:r>
      <w:r w:rsidR="00447B29">
        <w:t>OSCs</w:t>
      </w:r>
      <w:r w:rsidR="00EF5EB7">
        <w:t>.</w:t>
      </w:r>
    </w:p>
    <w:p w14:paraId="1B76515A" w14:textId="77777777" w:rsidR="0023293E" w:rsidRDefault="0023293E" w:rsidP="0023293E">
      <w:pPr>
        <w:pStyle w:val="ListParagraph"/>
      </w:pPr>
    </w:p>
    <w:p w14:paraId="3994C5D5" w14:textId="7399B99A" w:rsidR="0023293E" w:rsidRDefault="0023293E" w:rsidP="00BC5001">
      <w:pPr>
        <w:pStyle w:val="ListParagraph"/>
        <w:numPr>
          <w:ilvl w:val="1"/>
          <w:numId w:val="18"/>
        </w:numPr>
      </w:pPr>
      <w:r w:rsidRPr="0023293E">
        <w:t xml:space="preserve">The process of raising a local authority’s awareness of an issue that might result in proposals for substantial development or variation of services should start many months ahead of any formal exercise to consult that authority under the scrutiny regulations. </w:t>
      </w:r>
      <w:r w:rsidR="00EF5EB7">
        <w:t>C</w:t>
      </w:r>
      <w:r w:rsidRPr="0023293E">
        <w:t xml:space="preserve">ommissioners should involve the authority, most likely through its properly delegated </w:t>
      </w:r>
      <w:r w:rsidR="00447B29">
        <w:t>OSC</w:t>
      </w:r>
      <w:r w:rsidRPr="0023293E">
        <w:t>, in discussing and scoping the challenges or opportunities and developing proposals for potential changes</w:t>
      </w:r>
      <w:r w:rsidR="00EF5EB7">
        <w:t>.</w:t>
      </w:r>
    </w:p>
    <w:p w14:paraId="694619C6" w14:textId="77777777" w:rsidR="003C0452" w:rsidRDefault="003C0452" w:rsidP="003C0452">
      <w:pPr>
        <w:pStyle w:val="ListParagraph"/>
        <w:ind w:left="792" w:firstLine="0"/>
      </w:pPr>
    </w:p>
    <w:p w14:paraId="0C68FD96" w14:textId="784FA0F1" w:rsidR="007A04D8" w:rsidRDefault="007A04D8" w:rsidP="00674F51">
      <w:pPr>
        <w:pStyle w:val="ListParagraph"/>
        <w:numPr>
          <w:ilvl w:val="1"/>
          <w:numId w:val="18"/>
        </w:numPr>
        <w:tabs>
          <w:tab w:val="left" w:pos="360"/>
          <w:tab w:val="left" w:pos="993"/>
        </w:tabs>
      </w:pPr>
      <w:r>
        <w:t>In line with guidance a change of site from which services are delivered, even with no changes to the services provided, would normally be a substantial change and would therefore require consultation with the local authority and public consultation</w:t>
      </w:r>
      <w:r w:rsidR="00EF5EB7">
        <w:t xml:space="preserve"> - </w:t>
      </w:r>
      <w:r>
        <w:t xml:space="preserve">scope (extent of the change) scale (number of patients impacted) and duration (permanent or temporary) should be considered in determining whether a service change is ‘substantial’ or not.  </w:t>
      </w:r>
    </w:p>
    <w:p w14:paraId="32974883" w14:textId="750D7D53" w:rsidR="007A04D8" w:rsidRDefault="007A04D8" w:rsidP="00536BBF">
      <w:r>
        <w:t xml:space="preserve"> </w:t>
      </w:r>
    </w:p>
    <w:p w14:paraId="64B4B754" w14:textId="7E8AD236" w:rsidR="007A04D8" w:rsidRPr="008A04FB" w:rsidRDefault="007A04D8" w:rsidP="00674F51">
      <w:pPr>
        <w:pStyle w:val="ListParagraph"/>
        <w:numPr>
          <w:ilvl w:val="1"/>
          <w:numId w:val="18"/>
        </w:numPr>
        <w:tabs>
          <w:tab w:val="left" w:pos="360"/>
          <w:tab w:val="left" w:pos="993"/>
        </w:tabs>
      </w:pPr>
      <w:r w:rsidRPr="00674F51">
        <w:rPr>
          <w:b/>
          <w:bCs/>
        </w:rPr>
        <w:t>‘Temporary’ service change</w:t>
      </w:r>
      <w:r w:rsidR="00145062" w:rsidRPr="008A04FB">
        <w:t xml:space="preserve"> - </w:t>
      </w:r>
      <w:r w:rsidR="00356A56" w:rsidRPr="00356A56">
        <w:t>temporary changes to services may be required to mitigate risks to safety or welfare of patients or staff., in response to emergency situations and/or in the enactment of business continuity plans or protocols</w:t>
      </w:r>
    </w:p>
    <w:p w14:paraId="1FCB0604" w14:textId="77777777" w:rsidR="00145062" w:rsidRPr="008A04FB" w:rsidRDefault="00145062" w:rsidP="00145062">
      <w:pPr>
        <w:pStyle w:val="ListParagraph"/>
        <w:ind w:left="792" w:firstLine="0"/>
      </w:pPr>
    </w:p>
    <w:p w14:paraId="408C4D01" w14:textId="26332EBF" w:rsidR="007A04D8" w:rsidRPr="008A04FB" w:rsidRDefault="00356A56" w:rsidP="00674F51">
      <w:pPr>
        <w:pStyle w:val="ListParagraph"/>
        <w:numPr>
          <w:ilvl w:val="1"/>
          <w:numId w:val="18"/>
        </w:numPr>
        <w:tabs>
          <w:tab w:val="left" w:pos="360"/>
          <w:tab w:val="left" w:pos="993"/>
        </w:tabs>
      </w:pPr>
      <w:r w:rsidRPr="00356A56">
        <w:t xml:space="preserve">In these circumstances it may not be possible to undertake any public involvement or consultation with the </w:t>
      </w:r>
      <w:r w:rsidR="00991018">
        <w:t>l</w:t>
      </w:r>
      <w:r w:rsidRPr="00356A56">
        <w:t xml:space="preserve">ocal </w:t>
      </w:r>
      <w:r w:rsidR="00991018">
        <w:t>a</w:t>
      </w:r>
      <w:r w:rsidRPr="00356A56">
        <w:t>uthority. NHS Devon should try to undertake as much engagement as possible in the time available and discuss with NHS England how this can be assured. However, when a decision is proposed to make a temporary change permanent, the full process set out in this process document must be followed.</w:t>
      </w:r>
    </w:p>
    <w:p w14:paraId="6FC7DF04" w14:textId="77777777" w:rsidR="00B21B3D" w:rsidRPr="007B46F8" w:rsidRDefault="00B21B3D" w:rsidP="007B46F8">
      <w:pPr>
        <w:ind w:left="0" w:firstLine="0"/>
        <w:rPr>
          <w:highlight w:val="yellow"/>
        </w:rPr>
      </w:pPr>
    </w:p>
    <w:p w14:paraId="617308A3" w14:textId="29F9605E" w:rsidR="007A04D8" w:rsidRDefault="007A04D8" w:rsidP="00BC5001">
      <w:pPr>
        <w:pStyle w:val="Heading4OD"/>
        <w:numPr>
          <w:ilvl w:val="0"/>
          <w:numId w:val="18"/>
        </w:numPr>
      </w:pPr>
      <w:r>
        <w:t xml:space="preserve">Service Change Process  </w:t>
      </w:r>
    </w:p>
    <w:p w14:paraId="151F36ED" w14:textId="77777777" w:rsidR="007A04D8" w:rsidRDefault="007A04D8" w:rsidP="007A04D8">
      <w:r>
        <w:rPr>
          <w:b/>
        </w:rPr>
        <w:t xml:space="preserve"> </w:t>
      </w:r>
    </w:p>
    <w:p w14:paraId="5C89C814" w14:textId="30820149" w:rsidR="00263371" w:rsidRPr="00263371" w:rsidRDefault="00263371" w:rsidP="00AE5EFF">
      <w:pPr>
        <w:pStyle w:val="Heading4"/>
        <w:tabs>
          <w:tab w:val="center" w:pos="1315"/>
        </w:tabs>
        <w:ind w:left="-15" w:firstLine="0"/>
      </w:pPr>
      <w:r>
        <w:tab/>
      </w:r>
      <w:r w:rsidR="007652DB">
        <w:rPr>
          <w:noProof/>
        </w:rPr>
        <w:drawing>
          <wp:inline distT="0" distB="0" distL="0" distR="0" wp14:anchorId="53680B8A" wp14:editId="14D120B7">
            <wp:extent cx="5922010" cy="969010"/>
            <wp:effectExtent l="0" t="0" r="2540" b="2540"/>
            <wp:docPr id="2042905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05792" name=""/>
                    <pic:cNvPicPr/>
                  </pic:nvPicPr>
                  <pic:blipFill>
                    <a:blip r:embed="rId17"/>
                    <a:stretch>
                      <a:fillRect/>
                    </a:stretch>
                  </pic:blipFill>
                  <pic:spPr>
                    <a:xfrm>
                      <a:off x="0" y="0"/>
                      <a:ext cx="5922010" cy="969010"/>
                    </a:xfrm>
                    <a:prstGeom prst="rect">
                      <a:avLst/>
                    </a:prstGeom>
                  </pic:spPr>
                </pic:pic>
              </a:graphicData>
            </a:graphic>
          </wp:inline>
        </w:drawing>
      </w:r>
    </w:p>
    <w:p w14:paraId="36EC7690" w14:textId="77777777" w:rsidR="00054F60" w:rsidRDefault="00054F60" w:rsidP="007A04D8">
      <w:pPr>
        <w:pStyle w:val="Heading4"/>
        <w:tabs>
          <w:tab w:val="center" w:pos="1315"/>
        </w:tabs>
        <w:ind w:left="-15" w:firstLine="0"/>
      </w:pPr>
    </w:p>
    <w:p w14:paraId="698AD02D" w14:textId="1DBB565A" w:rsidR="007A04D8" w:rsidRDefault="007A04D8" w:rsidP="007A04D8">
      <w:pPr>
        <w:pStyle w:val="Heading4"/>
        <w:tabs>
          <w:tab w:val="center" w:pos="1315"/>
        </w:tabs>
        <w:ind w:left="-15" w:firstLine="0"/>
      </w:pPr>
      <w:r>
        <w:t xml:space="preserve">Key Stages </w:t>
      </w:r>
    </w:p>
    <w:p w14:paraId="0D614364" w14:textId="03607AA0" w:rsidR="007A04D8" w:rsidRDefault="007A04D8" w:rsidP="00145062">
      <w:pPr>
        <w:ind w:left="0" w:firstLine="0"/>
      </w:pPr>
    </w:p>
    <w:p w14:paraId="5B70B0DF" w14:textId="1191BC37" w:rsidR="007A04D8" w:rsidRDefault="007A04D8" w:rsidP="00BC5001">
      <w:pPr>
        <w:pStyle w:val="ListParagraph"/>
        <w:numPr>
          <w:ilvl w:val="1"/>
          <w:numId w:val="18"/>
        </w:numPr>
        <w:ind w:left="709"/>
      </w:pPr>
      <w:r>
        <w:t xml:space="preserve">The service change process is comprised of up to </w:t>
      </w:r>
      <w:r w:rsidR="00991018">
        <w:t>six</w:t>
      </w:r>
      <w:r>
        <w:t xml:space="preserve"> stages depending on whether the change </w:t>
      </w:r>
      <w:proofErr w:type="gramStart"/>
      <w:r>
        <w:t>is considered to be</w:t>
      </w:r>
      <w:proofErr w:type="gramEnd"/>
      <w:r>
        <w:t xml:space="preserve"> ‘substantial’. </w:t>
      </w:r>
    </w:p>
    <w:p w14:paraId="4372487B" w14:textId="577FB84E" w:rsidR="007A04D8" w:rsidRDefault="007A04D8" w:rsidP="00674F51">
      <w:pPr>
        <w:pStyle w:val="Heading4OD"/>
      </w:pPr>
      <w:r>
        <w:t xml:space="preserve">  </w:t>
      </w:r>
    </w:p>
    <w:p w14:paraId="12536D01" w14:textId="3928AC17" w:rsidR="007A04D8" w:rsidRPr="00674F51" w:rsidRDefault="007A04D8" w:rsidP="00674F51">
      <w:pPr>
        <w:pStyle w:val="Heading4OD"/>
        <w:ind w:left="0" w:firstLine="0"/>
        <w:rPr>
          <w:sz w:val="24"/>
          <w:szCs w:val="24"/>
        </w:rPr>
      </w:pPr>
      <w:r w:rsidRPr="00674F51">
        <w:rPr>
          <w:sz w:val="24"/>
          <w:szCs w:val="24"/>
        </w:rPr>
        <w:t xml:space="preserve">Stage 1 </w:t>
      </w:r>
      <w:r w:rsidR="00A8676E" w:rsidRPr="00674F51">
        <w:rPr>
          <w:sz w:val="24"/>
          <w:szCs w:val="24"/>
        </w:rPr>
        <w:t>Confirm case for change and vision</w:t>
      </w:r>
      <w:r w:rsidRPr="00674F51">
        <w:rPr>
          <w:sz w:val="24"/>
          <w:szCs w:val="24"/>
        </w:rPr>
        <w:t xml:space="preserve"> </w:t>
      </w:r>
    </w:p>
    <w:p w14:paraId="25897C6F" w14:textId="77777777" w:rsidR="007A04D8" w:rsidRDefault="007A04D8" w:rsidP="007A04D8">
      <w:r>
        <w:t xml:space="preserve"> </w:t>
      </w:r>
    </w:p>
    <w:p w14:paraId="25614F03" w14:textId="77777777" w:rsidR="00D74F85" w:rsidRDefault="007A04D8" w:rsidP="00BC5001">
      <w:pPr>
        <w:pStyle w:val="ListParagraph"/>
        <w:numPr>
          <w:ilvl w:val="1"/>
          <w:numId w:val="18"/>
        </w:numPr>
        <w:ind w:left="709"/>
      </w:pPr>
      <w:r w:rsidRPr="000F3396">
        <w:rPr>
          <w:b/>
          <w:bCs/>
        </w:rPr>
        <w:t>Initial Identification</w:t>
      </w:r>
    </w:p>
    <w:p w14:paraId="4D2664B0" w14:textId="38F18AA9" w:rsidR="007A04D8" w:rsidRDefault="007A04D8" w:rsidP="00D74F85">
      <w:pPr>
        <w:pStyle w:val="ListParagraph"/>
        <w:ind w:left="709" w:firstLine="0"/>
      </w:pPr>
      <w:r>
        <w:t>The potential need for a service change may be triggered by a range of factors</w:t>
      </w:r>
      <w:r w:rsidR="00991018">
        <w:t xml:space="preserve">, </w:t>
      </w:r>
      <w:proofErr w:type="gramStart"/>
      <w:r w:rsidR="00991018">
        <w:t>including;</w:t>
      </w:r>
      <w:proofErr w:type="gramEnd"/>
      <w:r w:rsidR="00991018">
        <w:t xml:space="preserve"> </w:t>
      </w:r>
      <w:r>
        <w:t>affordability issues, staffing</w:t>
      </w:r>
      <w:r w:rsidR="00991018">
        <w:t xml:space="preserve">, </w:t>
      </w:r>
      <w:r>
        <w:t xml:space="preserve">estate </w:t>
      </w:r>
      <w:r w:rsidR="00991018">
        <w:t>suitability,</w:t>
      </w:r>
      <w:r>
        <w:t xml:space="preserve"> or concerns about patient outcomes and experience.  </w:t>
      </w:r>
    </w:p>
    <w:p w14:paraId="54F18BC1" w14:textId="1AECFF58" w:rsidR="007A04D8" w:rsidRDefault="007A04D8" w:rsidP="000F3396">
      <w:pPr>
        <w:pStyle w:val="ListParagraph"/>
        <w:ind w:left="709" w:firstLine="0"/>
      </w:pPr>
    </w:p>
    <w:p w14:paraId="518B4075" w14:textId="21EBEA22" w:rsidR="007A04D8" w:rsidRDefault="007A04D8" w:rsidP="00BC5001">
      <w:pPr>
        <w:pStyle w:val="ListParagraph"/>
        <w:numPr>
          <w:ilvl w:val="1"/>
          <w:numId w:val="18"/>
        </w:numPr>
        <w:ind w:left="709"/>
      </w:pPr>
      <w:r>
        <w:t xml:space="preserve">The initial identification could be made by a </w:t>
      </w:r>
      <w:r w:rsidR="008A04FB">
        <w:t>s</w:t>
      </w:r>
      <w:r>
        <w:t xml:space="preserve">trategic </w:t>
      </w:r>
      <w:r w:rsidR="008A04FB">
        <w:t>b</w:t>
      </w:r>
      <w:r>
        <w:t>oard, provider collaborative, place-based partnership, an individual NHS Trust, primary care practice, healthcare provider or patient group</w:t>
      </w:r>
      <w:r w:rsidRPr="008A04FB">
        <w:t xml:space="preserve">. The </w:t>
      </w:r>
      <w:r w:rsidR="008A04FB" w:rsidRPr="008A04FB">
        <w:t>NHS</w:t>
      </w:r>
      <w:r w:rsidR="008A04FB">
        <w:t xml:space="preserve"> Devon Strategic Steering Group</w:t>
      </w:r>
      <w:r w:rsidR="00A8676E">
        <w:t xml:space="preserve"> </w:t>
      </w:r>
      <w:r>
        <w:t xml:space="preserve">will agree whether the change constitutes a service change under the terms of this </w:t>
      </w:r>
      <w:r w:rsidR="007B46F8">
        <w:t>procedure</w:t>
      </w:r>
      <w:r>
        <w:t xml:space="preserve"> and as appropriate confirm </w:t>
      </w:r>
      <w:r w:rsidR="007B46F8">
        <w:t>NHS D</w:t>
      </w:r>
      <w:r w:rsidR="00991018">
        <w:t>evon</w:t>
      </w:r>
      <w:r>
        <w:t xml:space="preserve"> commissioner support.  </w:t>
      </w:r>
    </w:p>
    <w:p w14:paraId="66349E12" w14:textId="2E9A06A0" w:rsidR="007A04D8" w:rsidRDefault="007A04D8" w:rsidP="000F3396">
      <w:pPr>
        <w:pStyle w:val="ListParagraph"/>
        <w:ind w:left="709" w:firstLine="0"/>
      </w:pPr>
    </w:p>
    <w:p w14:paraId="0BA10304" w14:textId="17CC4D0E" w:rsidR="007A04D8" w:rsidRDefault="007A04D8" w:rsidP="00BC5001">
      <w:pPr>
        <w:pStyle w:val="ListParagraph"/>
        <w:numPr>
          <w:ilvl w:val="1"/>
          <w:numId w:val="18"/>
        </w:numPr>
        <w:ind w:left="709"/>
      </w:pPr>
      <w:r>
        <w:t xml:space="preserve">The identifying body will generally lead the work through the identification and scoping stage and should lead the formation of the </w:t>
      </w:r>
      <w:r w:rsidR="00A36654">
        <w:t>c</w:t>
      </w:r>
      <w:r>
        <w:t xml:space="preserve">ase for </w:t>
      </w:r>
      <w:r w:rsidR="00A36654">
        <w:t>c</w:t>
      </w:r>
      <w:r>
        <w:t>hange</w:t>
      </w:r>
      <w:r w:rsidR="00A8676E">
        <w:t xml:space="preserve"> and vision</w:t>
      </w:r>
      <w:r>
        <w:t xml:space="preserve"> which is the key outcome of Stage 1. </w:t>
      </w:r>
      <w:r w:rsidR="00A36654">
        <w:t xml:space="preserve">The case for change should be developed using the NHS England </w:t>
      </w:r>
      <w:hyperlink r:id="rId18" w:history="1">
        <w:r w:rsidR="00A36654" w:rsidRPr="00A36654">
          <w:rPr>
            <w:rStyle w:val="Hyperlink"/>
          </w:rPr>
          <w:t>major service change handbook</w:t>
        </w:r>
      </w:hyperlink>
      <w:r w:rsidR="00A36654">
        <w:t xml:space="preserve">. </w:t>
      </w:r>
    </w:p>
    <w:p w14:paraId="3AFD6833" w14:textId="65FCF91F" w:rsidR="007A04D8" w:rsidRDefault="007A04D8" w:rsidP="000F3396">
      <w:pPr>
        <w:pStyle w:val="ListParagraph"/>
        <w:ind w:left="709" w:firstLine="0"/>
      </w:pPr>
    </w:p>
    <w:p w14:paraId="26934BC3" w14:textId="77777777" w:rsidR="007A04D8" w:rsidRDefault="007A04D8" w:rsidP="00BC5001">
      <w:pPr>
        <w:pStyle w:val="ListParagraph"/>
        <w:numPr>
          <w:ilvl w:val="1"/>
          <w:numId w:val="18"/>
        </w:numPr>
        <w:ind w:left="709"/>
      </w:pPr>
      <w:r>
        <w:t xml:space="preserve">At this initial identification stage care should be taken to fully understand the drivers for change which could be one or more of the following: </w:t>
      </w:r>
    </w:p>
    <w:p w14:paraId="7BCE4C81" w14:textId="77777777" w:rsidR="007A04D8" w:rsidRDefault="007A04D8" w:rsidP="007A04D8">
      <w:r>
        <w:t xml:space="preserve"> </w:t>
      </w:r>
    </w:p>
    <w:p w14:paraId="3459FACF" w14:textId="77777777" w:rsidR="007A04D8" w:rsidRDefault="007A04D8" w:rsidP="000F3396">
      <w:pPr>
        <w:pStyle w:val="ListParagraph"/>
        <w:numPr>
          <w:ilvl w:val="0"/>
          <w:numId w:val="23"/>
        </w:numPr>
        <w:spacing w:after="5" w:line="249" w:lineRule="auto"/>
        <w:ind w:right="3"/>
      </w:pPr>
      <w:r>
        <w:t xml:space="preserve">Improving clinical quality </w:t>
      </w:r>
    </w:p>
    <w:p w14:paraId="7AF79A1B" w14:textId="77777777" w:rsidR="007A04D8" w:rsidRDefault="007A04D8" w:rsidP="000F3396">
      <w:pPr>
        <w:pStyle w:val="ListParagraph"/>
        <w:numPr>
          <w:ilvl w:val="0"/>
          <w:numId w:val="23"/>
        </w:numPr>
        <w:spacing w:after="5" w:line="249" w:lineRule="auto"/>
        <w:ind w:right="3"/>
      </w:pPr>
      <w:r>
        <w:t xml:space="preserve">Promoting equality and tackling inequalities  </w:t>
      </w:r>
    </w:p>
    <w:p w14:paraId="07E005E2" w14:textId="77777777" w:rsidR="007A04D8" w:rsidRDefault="007A04D8" w:rsidP="000F3396">
      <w:pPr>
        <w:pStyle w:val="ListParagraph"/>
        <w:numPr>
          <w:ilvl w:val="0"/>
          <w:numId w:val="23"/>
        </w:numPr>
        <w:spacing w:after="5" w:line="249" w:lineRule="auto"/>
        <w:ind w:right="3"/>
      </w:pPr>
      <w:r>
        <w:t xml:space="preserve">Financial sustainability challenges  </w:t>
      </w:r>
    </w:p>
    <w:p w14:paraId="384E5D2F" w14:textId="77777777" w:rsidR="007A04D8" w:rsidRDefault="007A04D8" w:rsidP="000F3396">
      <w:pPr>
        <w:pStyle w:val="ListParagraph"/>
        <w:numPr>
          <w:ilvl w:val="0"/>
          <w:numId w:val="23"/>
        </w:numPr>
        <w:spacing w:after="5" w:line="249" w:lineRule="auto"/>
        <w:ind w:right="3"/>
      </w:pPr>
      <w:r>
        <w:t xml:space="preserve">Workforce issues  </w:t>
      </w:r>
    </w:p>
    <w:p w14:paraId="3159A2C0" w14:textId="77777777" w:rsidR="007A04D8" w:rsidRDefault="007A04D8" w:rsidP="000F3396">
      <w:pPr>
        <w:pStyle w:val="ListParagraph"/>
        <w:numPr>
          <w:ilvl w:val="0"/>
          <w:numId w:val="23"/>
        </w:numPr>
        <w:spacing w:after="5" w:line="249" w:lineRule="auto"/>
        <w:ind w:right="3"/>
      </w:pPr>
      <w:r>
        <w:lastRenderedPageBreak/>
        <w:t xml:space="preserve">Estate issues  </w:t>
      </w:r>
    </w:p>
    <w:p w14:paraId="56C56EF3" w14:textId="77777777" w:rsidR="007A04D8" w:rsidRDefault="007A04D8" w:rsidP="000F3396">
      <w:pPr>
        <w:pStyle w:val="ListParagraph"/>
        <w:numPr>
          <w:ilvl w:val="0"/>
          <w:numId w:val="23"/>
        </w:numPr>
        <w:spacing w:after="5" w:line="249" w:lineRule="auto"/>
        <w:ind w:right="3"/>
      </w:pPr>
      <w:r>
        <w:t xml:space="preserve">Improving patient experience  </w:t>
      </w:r>
    </w:p>
    <w:p w14:paraId="6F3E39E4" w14:textId="77777777" w:rsidR="007A04D8" w:rsidRDefault="007A04D8" w:rsidP="000F3396">
      <w:pPr>
        <w:pStyle w:val="ListParagraph"/>
        <w:numPr>
          <w:ilvl w:val="0"/>
          <w:numId w:val="23"/>
        </w:numPr>
        <w:spacing w:after="5" w:line="249" w:lineRule="auto"/>
        <w:ind w:right="3"/>
      </w:pPr>
      <w:r>
        <w:t xml:space="preserve">Adopting new and emerging clinical practice or technology </w:t>
      </w:r>
    </w:p>
    <w:p w14:paraId="413FC2F5" w14:textId="13B4C2A4" w:rsidR="007A04D8" w:rsidRDefault="007A04D8" w:rsidP="00A36654">
      <w:pPr>
        <w:ind w:left="0" w:firstLine="0"/>
      </w:pPr>
    </w:p>
    <w:p w14:paraId="4075A9B0" w14:textId="77777777" w:rsidR="00D74F85" w:rsidRDefault="007A04D8" w:rsidP="00BC5001">
      <w:pPr>
        <w:pStyle w:val="ListParagraph"/>
        <w:numPr>
          <w:ilvl w:val="1"/>
          <w:numId w:val="18"/>
        </w:numPr>
        <w:ind w:left="709"/>
      </w:pPr>
      <w:r w:rsidRPr="000F3396">
        <w:rPr>
          <w:b/>
          <w:bCs/>
        </w:rPr>
        <w:t>Definition</w:t>
      </w:r>
      <w:r w:rsidR="00A8676E">
        <w:rPr>
          <w:b/>
          <w:bCs/>
        </w:rPr>
        <w:t>s</w:t>
      </w:r>
    </w:p>
    <w:p w14:paraId="64A3BD72" w14:textId="586BF3D2" w:rsidR="007A04D8" w:rsidRDefault="007A04D8" w:rsidP="00D74F85">
      <w:pPr>
        <w:pStyle w:val="ListParagraph"/>
        <w:ind w:left="709" w:firstLine="0"/>
      </w:pPr>
      <w:r>
        <w:t xml:space="preserve">Once identified the change needs to be clearly defined, with consideration given to the following areas: </w:t>
      </w:r>
    </w:p>
    <w:p w14:paraId="78A7B6F8" w14:textId="77777777" w:rsidR="007A04D8" w:rsidRDefault="007A04D8" w:rsidP="000F3396">
      <w:pPr>
        <w:pStyle w:val="ListParagraph"/>
        <w:numPr>
          <w:ilvl w:val="0"/>
          <w:numId w:val="23"/>
        </w:numPr>
        <w:spacing w:after="5" w:line="249" w:lineRule="auto"/>
        <w:ind w:right="3"/>
      </w:pPr>
      <w:r>
        <w:t xml:space="preserve">What element(s) of the service are proposed to change?  </w:t>
      </w:r>
    </w:p>
    <w:p w14:paraId="55235243" w14:textId="77777777" w:rsidR="007A04D8" w:rsidRDefault="007A04D8" w:rsidP="000F3396">
      <w:pPr>
        <w:pStyle w:val="ListParagraph"/>
        <w:numPr>
          <w:ilvl w:val="0"/>
          <w:numId w:val="23"/>
        </w:numPr>
        <w:spacing w:after="5" w:line="249" w:lineRule="auto"/>
        <w:ind w:right="3"/>
      </w:pPr>
      <w:r>
        <w:t xml:space="preserve">What is the level of change in terms of neighbourhoods, place, system or regional </w:t>
      </w:r>
    </w:p>
    <w:p w14:paraId="4717AC15" w14:textId="77777777" w:rsidR="007A04D8" w:rsidRDefault="007A04D8" w:rsidP="000F3396">
      <w:pPr>
        <w:pStyle w:val="ListParagraph"/>
        <w:numPr>
          <w:ilvl w:val="0"/>
          <w:numId w:val="23"/>
        </w:numPr>
        <w:spacing w:after="5" w:line="249" w:lineRule="auto"/>
        <w:ind w:right="3"/>
      </w:pPr>
      <w:r>
        <w:t xml:space="preserve">Which patient groups will be impact by the change? </w:t>
      </w:r>
    </w:p>
    <w:p w14:paraId="72317000" w14:textId="77777777" w:rsidR="007A04D8" w:rsidRDefault="007A04D8" w:rsidP="000F3396">
      <w:pPr>
        <w:pStyle w:val="ListParagraph"/>
        <w:numPr>
          <w:ilvl w:val="0"/>
          <w:numId w:val="23"/>
        </w:numPr>
        <w:spacing w:after="5" w:line="249" w:lineRule="auto"/>
        <w:ind w:right="3"/>
      </w:pPr>
      <w:r>
        <w:t xml:space="preserve">How many patients will be affected? </w:t>
      </w:r>
    </w:p>
    <w:p w14:paraId="6DA2B00D" w14:textId="77777777" w:rsidR="007A04D8" w:rsidRDefault="007A04D8" w:rsidP="000F3396">
      <w:pPr>
        <w:pStyle w:val="ListParagraph"/>
        <w:numPr>
          <w:ilvl w:val="0"/>
          <w:numId w:val="23"/>
        </w:numPr>
        <w:spacing w:after="5" w:line="249" w:lineRule="auto"/>
        <w:ind w:right="3"/>
      </w:pPr>
      <w:r>
        <w:t xml:space="preserve">What will be different from the perspective of the patient? </w:t>
      </w:r>
    </w:p>
    <w:p w14:paraId="4176B4E1" w14:textId="15641D7E" w:rsidR="0054464A" w:rsidRDefault="007A04D8" w:rsidP="0054464A">
      <w:pPr>
        <w:pStyle w:val="ListParagraph"/>
        <w:numPr>
          <w:ilvl w:val="0"/>
          <w:numId w:val="23"/>
        </w:numPr>
        <w:spacing w:after="5" w:line="249" w:lineRule="auto"/>
        <w:ind w:right="3"/>
      </w:pPr>
      <w:r>
        <w:t xml:space="preserve">How will the proposed change affect the broader care pathway?   </w:t>
      </w:r>
      <w:r w:rsidR="0054464A">
        <w:tab/>
      </w:r>
    </w:p>
    <w:p w14:paraId="24E955DE" w14:textId="77777777" w:rsidR="007A04D8" w:rsidRDefault="007A04D8" w:rsidP="007A04D8">
      <w:r>
        <w:t xml:space="preserve"> </w:t>
      </w:r>
    </w:p>
    <w:p w14:paraId="72C1A0C4" w14:textId="623D8817" w:rsidR="004302EF" w:rsidRPr="004302EF" w:rsidRDefault="004302EF" w:rsidP="00BC5001">
      <w:pPr>
        <w:pStyle w:val="ListParagraph"/>
        <w:numPr>
          <w:ilvl w:val="1"/>
          <w:numId w:val="18"/>
        </w:numPr>
        <w:ind w:left="709"/>
        <w:rPr>
          <w:b/>
          <w:bCs/>
        </w:rPr>
      </w:pPr>
      <w:r w:rsidRPr="004302EF">
        <w:rPr>
          <w:b/>
          <w:bCs/>
        </w:rPr>
        <w:t>Equality, Quality Impact Assessment (EQIA)</w:t>
      </w:r>
      <w:r w:rsidR="003350EF">
        <w:rPr>
          <w:b/>
          <w:bCs/>
        </w:rPr>
        <w:t xml:space="preserve"> </w:t>
      </w:r>
    </w:p>
    <w:p w14:paraId="0C9823F8" w14:textId="04E10354" w:rsidR="00471B0F" w:rsidRDefault="004302EF" w:rsidP="00471B0F">
      <w:pPr>
        <w:pStyle w:val="ListParagraph"/>
        <w:ind w:left="709" w:firstLine="0"/>
      </w:pPr>
      <w:r>
        <w:t xml:space="preserve">The case for change needs to be supported by an EQIA that reviews the current situation surrounding the service and the population. </w:t>
      </w:r>
      <w:r w:rsidR="001D0C63" w:rsidRPr="001D0C63">
        <w:t>An</w:t>
      </w:r>
      <w:r w:rsidR="001D0C63">
        <w:t xml:space="preserve"> EQIA</w:t>
      </w:r>
      <w:r w:rsidR="001D0C63" w:rsidRPr="001D0C63">
        <w:t xml:space="preserve"> is designed to help organisations ensure that their policies, practices, events and decision-making processes are fair and do not present barriers to participation or disadvantage any protected groups from participation.</w:t>
      </w:r>
      <w:r w:rsidR="0005052F">
        <w:t xml:space="preserve"> The </w:t>
      </w:r>
      <w:hyperlink r:id="rId19" w:history="1">
        <w:r w:rsidR="0005052F" w:rsidRPr="0005052F">
          <w:rPr>
            <w:rStyle w:val="Hyperlink"/>
          </w:rPr>
          <w:t>NHS Devon EQIA policy</w:t>
        </w:r>
      </w:hyperlink>
      <w:r w:rsidR="0005052F">
        <w:t xml:space="preserve"> can be found on the intranet.</w:t>
      </w:r>
    </w:p>
    <w:p w14:paraId="5CF1C401" w14:textId="77777777" w:rsidR="004302EF" w:rsidRDefault="004302EF" w:rsidP="004302EF">
      <w:pPr>
        <w:pStyle w:val="ListParagraph"/>
        <w:ind w:left="709" w:firstLine="0"/>
      </w:pPr>
    </w:p>
    <w:p w14:paraId="268FF5F9" w14:textId="3F35170A" w:rsidR="007A04D8" w:rsidRDefault="007A04D8" w:rsidP="00BC5001">
      <w:pPr>
        <w:pStyle w:val="ListParagraph"/>
        <w:numPr>
          <w:ilvl w:val="1"/>
          <w:numId w:val="18"/>
        </w:numPr>
        <w:ind w:left="709"/>
      </w:pPr>
      <w:r>
        <w:t>The outcomes of this work will be key to supporting subsequent conversations about whether the proposed change is ‘substantial</w:t>
      </w:r>
      <w:r w:rsidR="0054464A">
        <w:t>’.</w:t>
      </w:r>
    </w:p>
    <w:p w14:paraId="3321961A" w14:textId="77777777" w:rsidR="00471B0F" w:rsidRDefault="00471B0F" w:rsidP="00471B0F">
      <w:pPr>
        <w:pStyle w:val="ListParagraph"/>
        <w:ind w:left="709" w:firstLine="0"/>
      </w:pPr>
    </w:p>
    <w:p w14:paraId="1A77D260" w14:textId="10021757" w:rsidR="00471B0F" w:rsidRDefault="00471B0F" w:rsidP="00471B0F">
      <w:pPr>
        <w:pStyle w:val="ListParagraph"/>
        <w:numPr>
          <w:ilvl w:val="1"/>
          <w:numId w:val="18"/>
        </w:numPr>
        <w:ind w:left="709" w:hanging="425"/>
      </w:pPr>
      <w:r w:rsidRPr="00471B0F">
        <w:t xml:space="preserve">The EQIA is a dynamic process and needs to be constantly updated and evolve as you work through the key stages of the service change process. </w:t>
      </w:r>
      <w:r>
        <w:t xml:space="preserve">This will need to be revised at every stage. </w:t>
      </w:r>
    </w:p>
    <w:p w14:paraId="7BDC2081" w14:textId="06320FC3" w:rsidR="007A04D8" w:rsidRDefault="007A04D8" w:rsidP="00471B0F">
      <w:pPr>
        <w:ind w:left="0" w:firstLine="0"/>
      </w:pPr>
    </w:p>
    <w:p w14:paraId="4B302A8F" w14:textId="4A5E251C" w:rsidR="00D74F85" w:rsidRDefault="007A04D8" w:rsidP="00471B0F">
      <w:pPr>
        <w:pStyle w:val="ListParagraph"/>
        <w:numPr>
          <w:ilvl w:val="1"/>
          <w:numId w:val="18"/>
        </w:numPr>
        <w:ind w:left="851" w:hanging="567"/>
      </w:pPr>
      <w:r w:rsidRPr="000F3396">
        <w:rPr>
          <w:b/>
          <w:bCs/>
        </w:rPr>
        <w:t>Engagement</w:t>
      </w:r>
    </w:p>
    <w:p w14:paraId="63C21770" w14:textId="2C3796D5" w:rsidR="007A04D8" w:rsidRPr="00A36654" w:rsidRDefault="007A04D8" w:rsidP="00D74F85">
      <w:pPr>
        <w:ind w:left="709" w:firstLine="0"/>
      </w:pPr>
      <w:r w:rsidRPr="00A36654">
        <w:t xml:space="preserve">NHS Devon has developed a </w:t>
      </w:r>
      <w:hyperlink r:id="rId20" w:history="1">
        <w:r w:rsidRPr="00A36654">
          <w:rPr>
            <w:rStyle w:val="Hyperlink"/>
          </w:rPr>
          <w:t xml:space="preserve">framework for engaging </w:t>
        </w:r>
        <w:r w:rsidR="00A36654" w:rsidRPr="00A36654">
          <w:rPr>
            <w:rStyle w:val="Hyperlink"/>
          </w:rPr>
          <w:t xml:space="preserve">people </w:t>
        </w:r>
        <w:r w:rsidRPr="00A36654">
          <w:rPr>
            <w:rStyle w:val="Hyperlink"/>
          </w:rPr>
          <w:t>and involving communities</w:t>
        </w:r>
      </w:hyperlink>
      <w:r w:rsidRPr="00A36654">
        <w:t xml:space="preserve"> to ensure that the voice of citizens and patients is at the heart of everything we do. In line with this </w:t>
      </w:r>
      <w:proofErr w:type="gramStart"/>
      <w:r w:rsidRPr="00A36654">
        <w:t>framework</w:t>
      </w:r>
      <w:proofErr w:type="gramEnd"/>
      <w:r w:rsidRPr="00A36654">
        <w:t xml:space="preserve"> it is important that engagement commences at the identification and definition stage of the service change process to ensure that a range of views are secured, an ongoing dialogue established with key stakeholders and to understand the level of support for the proposed change. Regard must be had to NHS England’s statutory guidance, Working in Partnership with People and Communities too. </w:t>
      </w:r>
    </w:p>
    <w:p w14:paraId="280A16A1" w14:textId="77777777" w:rsidR="007A04D8" w:rsidRDefault="007A04D8" w:rsidP="007A04D8">
      <w:r>
        <w:t xml:space="preserve"> </w:t>
      </w:r>
    </w:p>
    <w:p w14:paraId="3730EDCD" w14:textId="77777777" w:rsidR="00D74F85" w:rsidRPr="00D74F85" w:rsidRDefault="007A04D8" w:rsidP="00674F51">
      <w:pPr>
        <w:pStyle w:val="ListParagraph"/>
        <w:numPr>
          <w:ilvl w:val="1"/>
          <w:numId w:val="18"/>
        </w:numPr>
        <w:tabs>
          <w:tab w:val="left" w:pos="851"/>
        </w:tabs>
        <w:ind w:left="709"/>
      </w:pPr>
      <w:r w:rsidRPr="00674F51">
        <w:rPr>
          <w:b/>
          <w:bCs/>
        </w:rPr>
        <w:t>Stakeholder mapping</w:t>
      </w:r>
    </w:p>
    <w:p w14:paraId="2612EA64" w14:textId="375E005C" w:rsidR="007A04D8" w:rsidRDefault="00D74F85" w:rsidP="00D74F85">
      <w:pPr>
        <w:pStyle w:val="ListParagraph"/>
        <w:tabs>
          <w:tab w:val="left" w:pos="851"/>
        </w:tabs>
        <w:ind w:left="709" w:firstLine="0"/>
      </w:pPr>
      <w:r>
        <w:t>S</w:t>
      </w:r>
      <w:r w:rsidR="007A04D8">
        <w:t>hould be undertaken at this stage to identify all with an interest in the change. As a minimum the following groups should be engaged during the identification and definition stage</w:t>
      </w:r>
      <w:r w:rsidR="000F3396">
        <w:t>:</w:t>
      </w:r>
      <w:r w:rsidR="007A04D8">
        <w:t xml:space="preserve"> </w:t>
      </w:r>
    </w:p>
    <w:p w14:paraId="3EB6D83E" w14:textId="77777777" w:rsidR="007A04D8" w:rsidRDefault="007A04D8" w:rsidP="007A04D8">
      <w:r>
        <w:t xml:space="preserve"> </w:t>
      </w:r>
    </w:p>
    <w:p w14:paraId="07929B2B" w14:textId="77777777" w:rsidR="007A04D8" w:rsidRPr="000F3396" w:rsidRDefault="007A04D8" w:rsidP="000F3396">
      <w:pPr>
        <w:spacing w:after="5" w:line="249" w:lineRule="auto"/>
        <w:ind w:left="818" w:right="3" w:firstLine="0"/>
        <w:rPr>
          <w:b/>
          <w:bCs/>
        </w:rPr>
      </w:pPr>
      <w:r w:rsidRPr="000F3396">
        <w:rPr>
          <w:b/>
          <w:bCs/>
        </w:rPr>
        <w:t xml:space="preserve">Individuals to whom the services are being or may be provided, their </w:t>
      </w:r>
      <w:proofErr w:type="spellStart"/>
      <w:r w:rsidRPr="000F3396">
        <w:rPr>
          <w:b/>
          <w:bCs/>
        </w:rPr>
        <w:t>carers</w:t>
      </w:r>
      <w:proofErr w:type="spellEnd"/>
      <w:r w:rsidRPr="000F3396">
        <w:rPr>
          <w:b/>
          <w:bCs/>
        </w:rPr>
        <w:t xml:space="preserve"> and representatives.  </w:t>
      </w:r>
    </w:p>
    <w:p w14:paraId="2FD60CA1" w14:textId="77777777" w:rsidR="000F3396" w:rsidRDefault="007A04D8" w:rsidP="000F3396">
      <w:pPr>
        <w:pStyle w:val="ListParagraph"/>
        <w:numPr>
          <w:ilvl w:val="0"/>
          <w:numId w:val="24"/>
        </w:numPr>
        <w:spacing w:after="5" w:line="249" w:lineRule="auto"/>
        <w:ind w:right="3"/>
      </w:pPr>
      <w:r>
        <w:lastRenderedPageBreak/>
        <w:t xml:space="preserve">Securing the views of individuals who use or may use services, their </w:t>
      </w:r>
      <w:proofErr w:type="spellStart"/>
      <w:r>
        <w:t>carers</w:t>
      </w:r>
      <w:proofErr w:type="spellEnd"/>
      <w:r>
        <w:t xml:space="preserve"> and representatives at the earliest stage possible is critical to the service change process.   Care must be taken to ensure that any public involvement is fair and proportionate to the change under consideration. </w:t>
      </w:r>
    </w:p>
    <w:p w14:paraId="1E576F87" w14:textId="643F989A" w:rsidR="007A04D8" w:rsidRDefault="007A04D8" w:rsidP="00471B0F">
      <w:pPr>
        <w:pStyle w:val="ListParagraph"/>
        <w:numPr>
          <w:ilvl w:val="0"/>
          <w:numId w:val="24"/>
        </w:numPr>
        <w:spacing w:after="5" w:line="249" w:lineRule="auto"/>
        <w:ind w:right="3"/>
      </w:pPr>
      <w:r>
        <w:t xml:space="preserve">A range of voices need to be heard, including from people in the protected characteristic groups and wherever relevant, reasonable effort should be made to involve marginalised groups. </w:t>
      </w:r>
    </w:p>
    <w:p w14:paraId="379E21CF" w14:textId="77777777" w:rsidR="00991018" w:rsidRDefault="00991018" w:rsidP="00EE13F1">
      <w:pPr>
        <w:spacing w:after="5" w:line="249" w:lineRule="auto"/>
        <w:ind w:left="0" w:right="3" w:firstLine="0"/>
      </w:pPr>
    </w:p>
    <w:p w14:paraId="1B5E5CA5" w14:textId="77777777" w:rsidR="007A04D8" w:rsidRPr="000F3396" w:rsidRDefault="007A04D8" w:rsidP="000F3396">
      <w:pPr>
        <w:spacing w:after="5" w:line="249" w:lineRule="auto"/>
        <w:ind w:left="818" w:right="3" w:firstLine="0"/>
        <w:rPr>
          <w:b/>
          <w:bCs/>
        </w:rPr>
      </w:pPr>
      <w:r w:rsidRPr="000F3396">
        <w:rPr>
          <w:b/>
          <w:bCs/>
        </w:rPr>
        <w:t xml:space="preserve">Clinicians </w:t>
      </w:r>
    </w:p>
    <w:p w14:paraId="0E14EE2D" w14:textId="77777777" w:rsidR="007A04D8" w:rsidRDefault="007A04D8" w:rsidP="000F3396">
      <w:pPr>
        <w:pStyle w:val="ListParagraph"/>
        <w:numPr>
          <w:ilvl w:val="0"/>
          <w:numId w:val="24"/>
        </w:numPr>
        <w:spacing w:after="5" w:line="249" w:lineRule="auto"/>
        <w:ind w:right="3"/>
      </w:pPr>
      <w:r>
        <w:t xml:space="preserve">One of the key tests of service </w:t>
      </w:r>
      <w:proofErr w:type="spellStart"/>
      <w:r>
        <w:t>change</w:t>
      </w:r>
      <w:proofErr w:type="spellEnd"/>
      <w:r>
        <w:t xml:space="preserve"> relates to the establishment of a clear, clinical case for change. It is therefore critical that clinicians are engaged early in dialogue especially where the drivers for change are driven by finances, estates, workforce pressures or other nonclinical factors.  </w:t>
      </w:r>
    </w:p>
    <w:p w14:paraId="5DBD3F7E" w14:textId="270F354A" w:rsidR="00471B0F" w:rsidRDefault="00471B0F" w:rsidP="000F3396">
      <w:pPr>
        <w:pStyle w:val="ListParagraph"/>
        <w:numPr>
          <w:ilvl w:val="0"/>
          <w:numId w:val="24"/>
        </w:numPr>
        <w:spacing w:after="5" w:line="249" w:lineRule="auto"/>
        <w:ind w:right="3"/>
      </w:pPr>
      <w:r>
        <w:t xml:space="preserve">All service change will be discussed with the System Quality Group, to agree what level of clinical input is required and their help in establishing the relevant subgroups to drive the clinical elements of the case for change. </w:t>
      </w:r>
    </w:p>
    <w:p w14:paraId="5401EBB8" w14:textId="77777777" w:rsidR="007A04D8" w:rsidRDefault="007A04D8" w:rsidP="000F3396">
      <w:pPr>
        <w:pStyle w:val="ListParagraph"/>
        <w:numPr>
          <w:ilvl w:val="0"/>
          <w:numId w:val="24"/>
        </w:numPr>
        <w:spacing w:after="5" w:line="249" w:lineRule="auto"/>
        <w:ind w:right="3"/>
      </w:pPr>
      <w:r>
        <w:t xml:space="preserve">As a minimum those involved in delivering the service should be engaged, with engagement extending to other clinicians on the pathway of care where possible.  </w:t>
      </w:r>
    </w:p>
    <w:p w14:paraId="68BCD499" w14:textId="1BB5E6AB" w:rsidR="007A04D8" w:rsidRDefault="007A04D8" w:rsidP="000F3396">
      <w:pPr>
        <w:pStyle w:val="ListParagraph"/>
        <w:numPr>
          <w:ilvl w:val="0"/>
          <w:numId w:val="24"/>
        </w:numPr>
        <w:spacing w:after="5" w:line="249" w:lineRule="auto"/>
        <w:ind w:right="3"/>
      </w:pPr>
      <w:r>
        <w:t>For service changes that are complex and may later be determined to be substantial the advice and support of the</w:t>
      </w:r>
      <w:r w:rsidR="00471B0F">
        <w:t xml:space="preserve"> South West</w:t>
      </w:r>
      <w:r>
        <w:t xml:space="preserve"> Clinical Senate should also be sought at an early opportunity.  </w:t>
      </w:r>
    </w:p>
    <w:p w14:paraId="447D5750" w14:textId="77777777" w:rsidR="00263371" w:rsidRDefault="007A04D8" w:rsidP="000F3396">
      <w:pPr>
        <w:pStyle w:val="ListParagraph"/>
        <w:numPr>
          <w:ilvl w:val="0"/>
          <w:numId w:val="24"/>
        </w:numPr>
        <w:spacing w:after="5" w:line="249" w:lineRule="auto"/>
        <w:ind w:right="3"/>
      </w:pPr>
      <w:r>
        <w:t>The outcomes of this clinical engagement will be used to form the clinical case for change</w:t>
      </w:r>
    </w:p>
    <w:p w14:paraId="6EFA8CFA" w14:textId="156D56F7" w:rsidR="000F3396" w:rsidRDefault="00263371" w:rsidP="00FE5C59">
      <w:pPr>
        <w:pStyle w:val="ListParagraph"/>
        <w:numPr>
          <w:ilvl w:val="0"/>
          <w:numId w:val="24"/>
        </w:numPr>
        <w:spacing w:after="5" w:line="249" w:lineRule="auto"/>
        <w:ind w:right="3"/>
      </w:pPr>
      <w:r>
        <w:t>T</w:t>
      </w:r>
      <w:r w:rsidR="007A04D8">
        <w:t xml:space="preserve">he views of non-clinical staff involved in supporting delivery of the service being considered for change should also be secured as part of the initial engagement to secure an operational and management perspective on the change. </w:t>
      </w:r>
    </w:p>
    <w:p w14:paraId="19BCE545" w14:textId="3E160CEC" w:rsidR="007A04D8" w:rsidRDefault="007A04D8" w:rsidP="000F3396">
      <w:pPr>
        <w:pStyle w:val="ListParagraph"/>
        <w:spacing w:after="5" w:line="249" w:lineRule="auto"/>
        <w:ind w:left="1800" w:right="3" w:firstLine="0"/>
      </w:pPr>
      <w:r>
        <w:t xml:space="preserve"> </w:t>
      </w:r>
    </w:p>
    <w:p w14:paraId="7EB43625" w14:textId="5E67963B" w:rsidR="007A04D8" w:rsidRPr="000F3396" w:rsidRDefault="007A04D8" w:rsidP="000F3396">
      <w:pPr>
        <w:spacing w:after="5" w:line="249" w:lineRule="auto"/>
        <w:ind w:left="818" w:right="3" w:firstLine="0"/>
        <w:rPr>
          <w:b/>
          <w:bCs/>
        </w:rPr>
      </w:pPr>
      <w:r w:rsidRPr="000F3396">
        <w:rPr>
          <w:b/>
          <w:bCs/>
        </w:rPr>
        <w:t xml:space="preserve">Local </w:t>
      </w:r>
      <w:r w:rsidR="001E79BF">
        <w:rPr>
          <w:b/>
          <w:bCs/>
        </w:rPr>
        <w:t>g</w:t>
      </w:r>
      <w:r w:rsidRPr="000F3396">
        <w:rPr>
          <w:b/>
          <w:bCs/>
        </w:rPr>
        <w:t xml:space="preserve">overnment  </w:t>
      </w:r>
    </w:p>
    <w:p w14:paraId="628E1E7A" w14:textId="2F751658" w:rsidR="007A04D8" w:rsidRDefault="007A04D8" w:rsidP="000F3396">
      <w:pPr>
        <w:pStyle w:val="ListParagraph"/>
        <w:numPr>
          <w:ilvl w:val="0"/>
          <w:numId w:val="24"/>
        </w:numPr>
        <w:spacing w:after="5" w:line="249" w:lineRule="auto"/>
        <w:ind w:right="3"/>
      </w:pPr>
      <w:r>
        <w:t xml:space="preserve">Local </w:t>
      </w:r>
      <w:r w:rsidR="001E79BF">
        <w:t>g</w:t>
      </w:r>
      <w:r>
        <w:t>overnment is a key stakeholder in all service reconfigurations being both a delivery partner in integrated models of health and care and a strategic partner in terms of joint commissioning and oversight via Over</w:t>
      </w:r>
      <w:r w:rsidR="00991018">
        <w:t>view</w:t>
      </w:r>
      <w:r>
        <w:t xml:space="preserve"> and Scrutiny Committees (</w:t>
      </w:r>
      <w:r w:rsidR="00536BBF">
        <w:t>OSC</w:t>
      </w:r>
      <w:r w:rsidR="001E79BF">
        <w:t>s</w:t>
      </w:r>
      <w:r>
        <w:t xml:space="preserve">).  </w:t>
      </w:r>
    </w:p>
    <w:p w14:paraId="01342409" w14:textId="733AE4FC" w:rsidR="007A04D8" w:rsidRDefault="007A04D8" w:rsidP="000F3396">
      <w:pPr>
        <w:pStyle w:val="ListParagraph"/>
        <w:numPr>
          <w:ilvl w:val="0"/>
          <w:numId w:val="24"/>
        </w:numPr>
        <w:spacing w:after="5" w:line="249" w:lineRule="auto"/>
        <w:ind w:right="3"/>
      </w:pPr>
      <w:r>
        <w:t xml:space="preserve">To recognise the different roles undertaken by </w:t>
      </w:r>
      <w:r w:rsidR="001E79BF">
        <w:t>l</w:t>
      </w:r>
      <w:r>
        <w:t xml:space="preserve">ocal </w:t>
      </w:r>
      <w:r w:rsidR="001E79BF">
        <w:t>g</w:t>
      </w:r>
      <w:r>
        <w:t xml:space="preserve">overnment care should be taken to fully identify the touch points for engagement which could include </w:t>
      </w:r>
      <w:r w:rsidR="001E79BF">
        <w:t>a</w:t>
      </w:r>
      <w:r>
        <w:t xml:space="preserve">dult </w:t>
      </w:r>
      <w:r w:rsidR="001E79BF">
        <w:t>s</w:t>
      </w:r>
      <w:r>
        <w:t xml:space="preserve">ocial </w:t>
      </w:r>
      <w:r w:rsidR="001E79BF">
        <w:t>c</w:t>
      </w:r>
      <w:r>
        <w:t xml:space="preserve">are, </w:t>
      </w:r>
      <w:r w:rsidR="001E79BF">
        <w:t>c</w:t>
      </w:r>
      <w:r>
        <w:t xml:space="preserve">hildren’s </w:t>
      </w:r>
      <w:r w:rsidR="001E79BF">
        <w:t>s</w:t>
      </w:r>
      <w:r>
        <w:t xml:space="preserve">ervices, </w:t>
      </w:r>
      <w:r w:rsidR="001E79BF">
        <w:t>p</w:t>
      </w:r>
      <w:r>
        <w:t xml:space="preserve">ublic </w:t>
      </w:r>
      <w:r w:rsidR="001E79BF">
        <w:t>h</w:t>
      </w:r>
      <w:r>
        <w:t xml:space="preserve">ealth, local councillors, Health and Wellbeing Boards and </w:t>
      </w:r>
      <w:r w:rsidR="00536BBF">
        <w:t>OSC</w:t>
      </w:r>
      <w:r w:rsidR="001E79BF">
        <w:t>s</w:t>
      </w:r>
      <w:r>
        <w:t xml:space="preserve">.  </w:t>
      </w:r>
    </w:p>
    <w:p w14:paraId="7D51D426" w14:textId="77777777" w:rsidR="000F3396" w:rsidRDefault="000F3396" w:rsidP="000F3396">
      <w:pPr>
        <w:spacing w:after="5" w:line="249" w:lineRule="auto"/>
        <w:ind w:left="1080" w:right="3" w:firstLine="0"/>
      </w:pPr>
    </w:p>
    <w:p w14:paraId="48572E75" w14:textId="77777777" w:rsidR="007A04D8" w:rsidRPr="000F3396" w:rsidRDefault="007A04D8" w:rsidP="000F3396">
      <w:pPr>
        <w:spacing w:after="5" w:line="249" w:lineRule="auto"/>
        <w:ind w:left="818" w:right="3" w:firstLine="0"/>
        <w:rPr>
          <w:b/>
          <w:bCs/>
        </w:rPr>
      </w:pPr>
      <w:r w:rsidRPr="000F3396">
        <w:rPr>
          <w:b/>
          <w:bCs/>
        </w:rPr>
        <w:t xml:space="preserve">Commissioners  </w:t>
      </w:r>
    </w:p>
    <w:p w14:paraId="539E1964" w14:textId="3BE14244" w:rsidR="007A04D8" w:rsidRDefault="007A04D8" w:rsidP="000F3396">
      <w:pPr>
        <w:pStyle w:val="ListParagraph"/>
        <w:numPr>
          <w:ilvl w:val="0"/>
          <w:numId w:val="24"/>
        </w:numPr>
        <w:spacing w:after="5" w:line="249" w:lineRule="auto"/>
        <w:ind w:right="3"/>
      </w:pPr>
      <w:r>
        <w:t xml:space="preserve">The support of commissioners is one of the </w:t>
      </w:r>
      <w:proofErr w:type="spellStart"/>
      <w:r w:rsidR="00263371">
        <w:t>foui</w:t>
      </w:r>
      <w:proofErr w:type="spellEnd"/>
      <w:r>
        <w:t xml:space="preserve"> tests for service change set out by </w:t>
      </w:r>
      <w:r w:rsidR="001E79BF">
        <w:t>g</w:t>
      </w:r>
      <w:r>
        <w:t xml:space="preserve">overnment and will need to be evidenced as part of the service change process.  </w:t>
      </w:r>
    </w:p>
    <w:p w14:paraId="7341034B" w14:textId="77777777" w:rsidR="007A04D8" w:rsidRDefault="007A04D8" w:rsidP="007A04D8">
      <w:r>
        <w:t xml:space="preserve"> </w:t>
      </w:r>
    </w:p>
    <w:p w14:paraId="202838A7" w14:textId="554D8281" w:rsidR="007A04D8" w:rsidRDefault="007A04D8" w:rsidP="00BC5001">
      <w:pPr>
        <w:pStyle w:val="ListParagraph"/>
        <w:numPr>
          <w:ilvl w:val="1"/>
          <w:numId w:val="18"/>
        </w:numPr>
        <w:ind w:left="851" w:hanging="574"/>
      </w:pPr>
      <w:r>
        <w:lastRenderedPageBreak/>
        <w:t xml:space="preserve">Working alongside commissioners in </w:t>
      </w:r>
      <w:r w:rsidR="003350EF">
        <w:t>NHS Devon,</w:t>
      </w:r>
      <w:r>
        <w:t xml:space="preserve"> the view of commissioners in </w:t>
      </w:r>
      <w:r w:rsidR="001E79BF">
        <w:t>l</w:t>
      </w:r>
      <w:r>
        <w:t xml:space="preserve">ocal </w:t>
      </w:r>
      <w:r w:rsidR="001E79BF">
        <w:t>g</w:t>
      </w:r>
      <w:r>
        <w:t>overnment, NHSE specialist</w:t>
      </w:r>
      <w:r w:rsidR="003350EF">
        <w:t>s</w:t>
      </w:r>
      <w:r>
        <w:t xml:space="preserve"> and regional teams should additionally be sought as part of the service change process.  </w:t>
      </w:r>
    </w:p>
    <w:p w14:paraId="4212216E" w14:textId="77777777" w:rsidR="007A04D8" w:rsidRDefault="007A04D8" w:rsidP="007A04D8">
      <w:r>
        <w:t xml:space="preserve"> </w:t>
      </w:r>
    </w:p>
    <w:p w14:paraId="39622BDB" w14:textId="3399DB2B" w:rsidR="00D74F85" w:rsidRDefault="007A04D8" w:rsidP="00471B0F">
      <w:pPr>
        <w:pStyle w:val="ListParagraph"/>
        <w:numPr>
          <w:ilvl w:val="1"/>
          <w:numId w:val="18"/>
        </w:numPr>
        <w:ind w:left="851" w:hanging="574"/>
      </w:pPr>
      <w:r w:rsidRPr="000F3396">
        <w:rPr>
          <w:b/>
          <w:bCs/>
        </w:rPr>
        <w:t xml:space="preserve">Strategic </w:t>
      </w:r>
      <w:r w:rsidR="001E79BF">
        <w:rPr>
          <w:b/>
          <w:bCs/>
        </w:rPr>
        <w:t>r</w:t>
      </w:r>
      <w:r w:rsidRPr="000F3396">
        <w:rPr>
          <w:b/>
          <w:bCs/>
        </w:rPr>
        <w:t>eview</w:t>
      </w:r>
    </w:p>
    <w:p w14:paraId="30217E9F" w14:textId="41723EDD" w:rsidR="007A04D8" w:rsidRDefault="00D74F85" w:rsidP="00D74F85">
      <w:pPr>
        <w:ind w:left="851" w:firstLine="0"/>
      </w:pPr>
      <w:r>
        <w:t>A</w:t>
      </w:r>
      <w:r w:rsidR="007A04D8">
        <w:t xml:space="preserve">n early strategic review should be undertaken to support the work to identify and scope the proposed change. This review should consider the following factors: </w:t>
      </w:r>
    </w:p>
    <w:p w14:paraId="66F8A2FD" w14:textId="77777777" w:rsidR="00D74F85" w:rsidRDefault="007A04D8" w:rsidP="00D74F85">
      <w:pPr>
        <w:pStyle w:val="ListParagraph"/>
        <w:numPr>
          <w:ilvl w:val="1"/>
          <w:numId w:val="23"/>
        </w:numPr>
        <w:spacing w:after="5" w:line="249" w:lineRule="auto"/>
        <w:ind w:right="3"/>
      </w:pPr>
      <w:r>
        <w:t xml:space="preserve">Alignment to </w:t>
      </w:r>
      <w:r w:rsidR="003350EF">
        <w:t>One Devon</w:t>
      </w:r>
      <w:r w:rsidR="001E79BF">
        <w:t xml:space="preserve"> and </w:t>
      </w:r>
      <w:r w:rsidR="007B46F8">
        <w:t>NHS D</w:t>
      </w:r>
      <w:r w:rsidR="003350EF">
        <w:t>evon</w:t>
      </w:r>
      <w:r>
        <w:t xml:space="preserve"> </w:t>
      </w:r>
      <w:r w:rsidR="001E79BF">
        <w:t>s</w:t>
      </w:r>
      <w:r>
        <w:t>trategic priorities, plans and</w:t>
      </w:r>
      <w:r w:rsidR="00D74F85">
        <w:t xml:space="preserve"> </w:t>
      </w:r>
      <w:r>
        <w:t xml:space="preserve">strategies </w:t>
      </w:r>
    </w:p>
    <w:p w14:paraId="50B67615" w14:textId="77777777" w:rsidR="00D74F85" w:rsidRDefault="007A04D8" w:rsidP="00D74F85">
      <w:pPr>
        <w:pStyle w:val="ListParagraph"/>
        <w:numPr>
          <w:ilvl w:val="1"/>
          <w:numId w:val="23"/>
        </w:numPr>
        <w:spacing w:after="5" w:line="249" w:lineRule="auto"/>
        <w:ind w:right="3"/>
      </w:pPr>
      <w:r>
        <w:t>Understanding of current population need and health outcomes</w:t>
      </w:r>
    </w:p>
    <w:p w14:paraId="24EE8C6E" w14:textId="77777777" w:rsidR="00D74F85" w:rsidRDefault="007A04D8" w:rsidP="00D74F85">
      <w:pPr>
        <w:pStyle w:val="ListParagraph"/>
        <w:numPr>
          <w:ilvl w:val="1"/>
          <w:numId w:val="23"/>
        </w:numPr>
        <w:spacing w:after="5" w:line="249" w:lineRule="auto"/>
        <w:ind w:right="3"/>
      </w:pPr>
      <w:r>
        <w:t xml:space="preserve">Review of the current performance of the service  </w:t>
      </w:r>
    </w:p>
    <w:p w14:paraId="64CB3908" w14:textId="77777777" w:rsidR="00D74F85" w:rsidRDefault="007A04D8" w:rsidP="00D74F85">
      <w:pPr>
        <w:pStyle w:val="ListParagraph"/>
        <w:numPr>
          <w:ilvl w:val="1"/>
          <w:numId w:val="23"/>
        </w:numPr>
        <w:spacing w:after="5" w:line="249" w:lineRule="auto"/>
        <w:ind w:right="3"/>
      </w:pPr>
      <w:r>
        <w:t xml:space="preserve">Identification of potential implications for workforce, estates, and digital capability </w:t>
      </w:r>
    </w:p>
    <w:p w14:paraId="2908A17F" w14:textId="292753EB" w:rsidR="007A04D8" w:rsidRDefault="007A04D8" w:rsidP="00D74F85">
      <w:pPr>
        <w:pStyle w:val="ListParagraph"/>
        <w:numPr>
          <w:ilvl w:val="1"/>
          <w:numId w:val="23"/>
        </w:numPr>
        <w:spacing w:after="5" w:line="249" w:lineRule="auto"/>
        <w:ind w:right="3"/>
      </w:pPr>
      <w:r>
        <w:t xml:space="preserve">Financial impact both in terms of capital and revenue requirements  </w:t>
      </w:r>
    </w:p>
    <w:p w14:paraId="4B28583B" w14:textId="77777777" w:rsidR="007A04D8" w:rsidRDefault="007A04D8" w:rsidP="007A04D8">
      <w:r>
        <w:t xml:space="preserve"> </w:t>
      </w:r>
    </w:p>
    <w:p w14:paraId="71DF86F7" w14:textId="77777777" w:rsidR="00D74F85" w:rsidRDefault="007A04D8" w:rsidP="00BC5001">
      <w:pPr>
        <w:pStyle w:val="ListParagraph"/>
        <w:numPr>
          <w:ilvl w:val="1"/>
          <w:numId w:val="18"/>
        </w:numPr>
        <w:ind w:left="993" w:hanging="716"/>
      </w:pPr>
      <w:r w:rsidRPr="000F3396">
        <w:rPr>
          <w:b/>
          <w:bCs/>
        </w:rPr>
        <w:t xml:space="preserve">Anticipated </w:t>
      </w:r>
      <w:r w:rsidR="001E79BF">
        <w:rPr>
          <w:b/>
          <w:bCs/>
        </w:rPr>
        <w:t>b</w:t>
      </w:r>
      <w:r w:rsidRPr="000F3396">
        <w:rPr>
          <w:b/>
          <w:bCs/>
        </w:rPr>
        <w:t>enefits</w:t>
      </w:r>
    </w:p>
    <w:p w14:paraId="206A7701" w14:textId="4FA0E1FD" w:rsidR="007A04D8" w:rsidRDefault="00D74F85" w:rsidP="00D74F85">
      <w:pPr>
        <w:pStyle w:val="ListParagraph"/>
        <w:ind w:left="993" w:firstLine="0"/>
      </w:pPr>
      <w:r>
        <w:t>F</w:t>
      </w:r>
      <w:r w:rsidR="007A04D8">
        <w:t xml:space="preserve">inally, consideration should be given the anticipated benefits of the change which should relate back to the previously identified drivers for change. </w:t>
      </w:r>
      <w:r w:rsidR="00385961">
        <w:t xml:space="preserve">This should be clearly reflected in the EQIA. </w:t>
      </w:r>
      <w:r w:rsidR="007A04D8">
        <w:t xml:space="preserve"> </w:t>
      </w:r>
    </w:p>
    <w:p w14:paraId="2F64343C" w14:textId="393900AE" w:rsidR="007A04D8" w:rsidRDefault="007A04D8" w:rsidP="000F3396"/>
    <w:p w14:paraId="21A2EF02" w14:textId="77777777" w:rsidR="00D74F85" w:rsidRDefault="007A04D8" w:rsidP="00BC5001">
      <w:pPr>
        <w:pStyle w:val="ListParagraph"/>
        <w:numPr>
          <w:ilvl w:val="1"/>
          <w:numId w:val="18"/>
        </w:numPr>
        <w:ind w:left="993" w:hanging="716"/>
      </w:pPr>
      <w:r w:rsidRPr="000F3396">
        <w:rPr>
          <w:b/>
          <w:bCs/>
        </w:rPr>
        <w:t xml:space="preserve">Case for </w:t>
      </w:r>
      <w:r w:rsidR="001E79BF">
        <w:rPr>
          <w:b/>
          <w:bCs/>
        </w:rPr>
        <w:t>c</w:t>
      </w:r>
      <w:r w:rsidRPr="000F3396">
        <w:rPr>
          <w:b/>
          <w:bCs/>
        </w:rPr>
        <w:t>hange</w:t>
      </w:r>
    </w:p>
    <w:p w14:paraId="42E5A6A1" w14:textId="56CC0D07" w:rsidR="00723558" w:rsidRPr="00723558" w:rsidRDefault="00D74F85" w:rsidP="00723558">
      <w:pPr>
        <w:pStyle w:val="ListParagraph"/>
        <w:ind w:left="993" w:firstLine="0"/>
        <w:rPr>
          <w:i/>
          <w:iCs/>
        </w:rPr>
      </w:pPr>
      <w:r>
        <w:t>T</w:t>
      </w:r>
      <w:r w:rsidR="007A04D8">
        <w:t xml:space="preserve">he outcomes of this first stage of the service change process should be detailed in a </w:t>
      </w:r>
      <w:r w:rsidR="001E79BF">
        <w:t>draft c</w:t>
      </w:r>
      <w:r w:rsidR="007A04D8">
        <w:t xml:space="preserve">ase for </w:t>
      </w:r>
      <w:r w:rsidR="001E79BF">
        <w:t>c</w:t>
      </w:r>
      <w:r w:rsidR="007A04D8">
        <w:t xml:space="preserve">hange </w:t>
      </w:r>
      <w:r w:rsidR="001E79BF">
        <w:t>d</w:t>
      </w:r>
      <w:r w:rsidR="007A04D8">
        <w:t xml:space="preserve">ocument. </w:t>
      </w:r>
      <w:r w:rsidR="001E79BF">
        <w:t>Important that this document remains in draft while it is engaged on</w:t>
      </w:r>
      <w:r w:rsidR="00EE296D">
        <w:t xml:space="preserve"> and then taken back through approval and sign-off process. </w:t>
      </w:r>
      <w:proofErr w:type="gramStart"/>
      <w:r w:rsidR="00EE296D">
        <w:t>So</w:t>
      </w:r>
      <w:proofErr w:type="gramEnd"/>
      <w:r w:rsidR="00EE296D">
        <w:t xml:space="preserve"> we have an agreed and confirmed case for change at the end of stage1</w:t>
      </w:r>
      <w:r w:rsidR="00EE296D" w:rsidRPr="00723558">
        <w:rPr>
          <w:i/>
          <w:iCs/>
        </w:rPr>
        <w:t>.</w:t>
      </w:r>
      <w:r w:rsidR="00723558" w:rsidRPr="00723558">
        <w:rPr>
          <w:i/>
          <w:iCs/>
        </w:rPr>
        <w:t xml:space="preserve"> Examples of good cases for change can be found in appendix </w:t>
      </w:r>
      <w:r w:rsidR="00723558">
        <w:rPr>
          <w:i/>
          <w:iCs/>
        </w:rPr>
        <w:t>3</w:t>
      </w:r>
      <w:r w:rsidR="00723558" w:rsidRPr="00723558">
        <w:rPr>
          <w:i/>
          <w:iCs/>
        </w:rPr>
        <w:t>.</w:t>
      </w:r>
    </w:p>
    <w:p w14:paraId="0FB94503" w14:textId="25BA2919" w:rsidR="007B6462" w:rsidRPr="00B21B3D" w:rsidRDefault="007A04D8" w:rsidP="00B21B3D">
      <w:r>
        <w:rPr>
          <w:b/>
        </w:rPr>
        <w:t xml:space="preserve"> </w:t>
      </w:r>
    </w:p>
    <w:p w14:paraId="1D0C52D6" w14:textId="7A84AB6D" w:rsidR="007A04D8" w:rsidRPr="00674F51" w:rsidRDefault="007A04D8" w:rsidP="00674F51">
      <w:pPr>
        <w:pStyle w:val="Heading4OD"/>
        <w:ind w:left="0" w:firstLine="0"/>
        <w:rPr>
          <w:sz w:val="24"/>
          <w:szCs w:val="24"/>
        </w:rPr>
      </w:pPr>
      <w:r w:rsidRPr="00674F51">
        <w:rPr>
          <w:sz w:val="24"/>
          <w:szCs w:val="24"/>
        </w:rPr>
        <w:t xml:space="preserve">Stage 2 </w:t>
      </w:r>
      <w:r w:rsidR="001E79BF" w:rsidRPr="00674F51">
        <w:rPr>
          <w:sz w:val="24"/>
          <w:szCs w:val="24"/>
        </w:rPr>
        <w:t>p</w:t>
      </w:r>
      <w:r w:rsidRPr="00674F51">
        <w:rPr>
          <w:sz w:val="24"/>
          <w:szCs w:val="24"/>
        </w:rPr>
        <w:t>re-</w:t>
      </w:r>
      <w:r w:rsidR="001E79BF" w:rsidRPr="00674F51">
        <w:rPr>
          <w:sz w:val="24"/>
          <w:szCs w:val="24"/>
        </w:rPr>
        <w:t>c</w:t>
      </w:r>
      <w:r w:rsidRPr="00674F51">
        <w:rPr>
          <w:sz w:val="24"/>
          <w:szCs w:val="24"/>
        </w:rPr>
        <w:t xml:space="preserve">onsultation </w:t>
      </w:r>
      <w:r w:rsidR="001E79BF" w:rsidRPr="00674F51">
        <w:rPr>
          <w:sz w:val="24"/>
          <w:szCs w:val="24"/>
        </w:rPr>
        <w:t>s</w:t>
      </w:r>
      <w:r w:rsidRPr="00674F51">
        <w:rPr>
          <w:sz w:val="24"/>
          <w:szCs w:val="24"/>
        </w:rPr>
        <w:t xml:space="preserve">tage  </w:t>
      </w:r>
    </w:p>
    <w:p w14:paraId="7CD2A5D8" w14:textId="2ECFDCAB" w:rsidR="007A04D8" w:rsidRDefault="007A04D8" w:rsidP="007A04D8">
      <w:r>
        <w:t xml:space="preserve"> </w:t>
      </w:r>
    </w:p>
    <w:p w14:paraId="383141F6" w14:textId="77777777" w:rsidR="007A04D8" w:rsidRDefault="007A04D8" w:rsidP="00BC5001">
      <w:pPr>
        <w:pStyle w:val="ListParagraph"/>
        <w:numPr>
          <w:ilvl w:val="1"/>
          <w:numId w:val="18"/>
        </w:numPr>
        <w:ind w:left="993" w:hanging="716"/>
      </w:pPr>
      <w:r>
        <w:t xml:space="preserve">At the pre-consultation stage </w:t>
      </w:r>
      <w:proofErr w:type="gramStart"/>
      <w:r>
        <w:t>a number of</w:t>
      </w:r>
      <w:proofErr w:type="gramEnd"/>
      <w:r>
        <w:t xml:space="preserve"> decisions are taken about the service change proposal which will determine: </w:t>
      </w:r>
    </w:p>
    <w:p w14:paraId="54BC42D2" w14:textId="77777777" w:rsidR="007A04D8" w:rsidRDefault="007A04D8" w:rsidP="007B6462">
      <w:pPr>
        <w:pStyle w:val="ListParagraph"/>
        <w:numPr>
          <w:ilvl w:val="0"/>
          <w:numId w:val="24"/>
        </w:numPr>
        <w:spacing w:after="5" w:line="249" w:lineRule="auto"/>
        <w:ind w:right="3"/>
      </w:pPr>
      <w:r>
        <w:t xml:space="preserve">Support for the proposed service change as set out in the case for change  </w:t>
      </w:r>
    </w:p>
    <w:p w14:paraId="555C64EE" w14:textId="77777777" w:rsidR="007A04D8" w:rsidRDefault="007A04D8" w:rsidP="007B6462">
      <w:pPr>
        <w:pStyle w:val="ListParagraph"/>
        <w:numPr>
          <w:ilvl w:val="0"/>
          <w:numId w:val="24"/>
        </w:numPr>
        <w:spacing w:after="5" w:line="249" w:lineRule="auto"/>
        <w:ind w:right="3"/>
      </w:pPr>
      <w:r>
        <w:t xml:space="preserve">Whether the service change is a ‘substantial’ or not  </w:t>
      </w:r>
    </w:p>
    <w:p w14:paraId="5498D4DA" w14:textId="77777777" w:rsidR="007A04D8" w:rsidRDefault="007A04D8" w:rsidP="007B6462">
      <w:pPr>
        <w:pStyle w:val="ListParagraph"/>
        <w:numPr>
          <w:ilvl w:val="0"/>
          <w:numId w:val="24"/>
        </w:numPr>
        <w:spacing w:after="5" w:line="249" w:lineRule="auto"/>
        <w:ind w:right="3"/>
      </w:pPr>
      <w:r>
        <w:t xml:space="preserve">Whether a formal consultation is required to discharge statutory involvement duties. </w:t>
      </w:r>
    </w:p>
    <w:p w14:paraId="062A9999" w14:textId="77777777" w:rsidR="007A04D8" w:rsidRDefault="007A04D8" w:rsidP="007A04D8">
      <w:r>
        <w:t xml:space="preserve"> </w:t>
      </w:r>
    </w:p>
    <w:p w14:paraId="2B53335D" w14:textId="77777777" w:rsidR="007A04D8" w:rsidRDefault="007A04D8" w:rsidP="00BC5001">
      <w:pPr>
        <w:pStyle w:val="ListParagraph"/>
        <w:numPr>
          <w:ilvl w:val="1"/>
          <w:numId w:val="18"/>
        </w:numPr>
        <w:ind w:left="993" w:hanging="716"/>
      </w:pPr>
      <w:r>
        <w:t xml:space="preserve">These decisions are taken via the check points set out below  </w:t>
      </w:r>
    </w:p>
    <w:p w14:paraId="31E633C7" w14:textId="77777777" w:rsidR="007A04D8" w:rsidRDefault="007A04D8" w:rsidP="007A04D8">
      <w:r>
        <w:t xml:space="preserve"> </w:t>
      </w:r>
    </w:p>
    <w:p w14:paraId="11F3D6A2" w14:textId="4F852BBF" w:rsidR="00723558" w:rsidRDefault="007A04D8" w:rsidP="00723558">
      <w:pPr>
        <w:pStyle w:val="ListParagraph"/>
        <w:numPr>
          <w:ilvl w:val="1"/>
          <w:numId w:val="18"/>
        </w:numPr>
        <w:ind w:left="993" w:hanging="716"/>
      </w:pPr>
      <w:r w:rsidRPr="007B6462">
        <w:rPr>
          <w:b/>
          <w:bCs/>
        </w:rPr>
        <w:t xml:space="preserve">Assurance </w:t>
      </w:r>
      <w:r w:rsidR="00991018">
        <w:rPr>
          <w:b/>
          <w:bCs/>
        </w:rPr>
        <w:t>c</w:t>
      </w:r>
      <w:r w:rsidRPr="007B6462">
        <w:rPr>
          <w:b/>
          <w:bCs/>
        </w:rPr>
        <w:t xml:space="preserve">heck </w:t>
      </w:r>
      <w:r w:rsidR="00991018">
        <w:rPr>
          <w:b/>
          <w:bCs/>
        </w:rPr>
        <w:t>p</w:t>
      </w:r>
      <w:r w:rsidRPr="007B6462">
        <w:rPr>
          <w:b/>
          <w:bCs/>
        </w:rPr>
        <w:t>oints</w:t>
      </w:r>
    </w:p>
    <w:p w14:paraId="7CAABA97" w14:textId="36C77C65" w:rsidR="007A04D8" w:rsidRDefault="009257D7" w:rsidP="009257D7">
      <w:pPr>
        <w:tabs>
          <w:tab w:val="left" w:pos="1134"/>
        </w:tabs>
        <w:ind w:left="993" w:firstLine="0"/>
      </w:pPr>
      <w:r>
        <w:t>T</w:t>
      </w:r>
      <w:r w:rsidR="007A04D8">
        <w:t xml:space="preserve">he </w:t>
      </w:r>
      <w:r w:rsidR="001E79BF">
        <w:t xml:space="preserve">draft </w:t>
      </w:r>
      <w:r w:rsidR="007A04D8">
        <w:t xml:space="preserve">case for change produced as the outcome from the Stage 1 process will need to be reviewed to determine whether support is given for the service change to proceed to </w:t>
      </w:r>
      <w:r w:rsidR="007A04D8" w:rsidRPr="00BA49B9">
        <w:t xml:space="preserve">further through the process. The </w:t>
      </w:r>
      <w:r w:rsidR="001E79BF" w:rsidRPr="00BA49B9">
        <w:t>draft c</w:t>
      </w:r>
      <w:r w:rsidR="007A04D8" w:rsidRPr="00BA49B9">
        <w:t xml:space="preserve">ase for </w:t>
      </w:r>
      <w:r w:rsidR="001E79BF" w:rsidRPr="00BA49B9">
        <w:t>c</w:t>
      </w:r>
      <w:r w:rsidR="007A04D8" w:rsidRPr="00BA49B9">
        <w:t xml:space="preserve">hange should be reviewed by the </w:t>
      </w:r>
      <w:r w:rsidR="001E79BF" w:rsidRPr="00BA49B9">
        <w:t>NHS Devon Strategy Steering Group</w:t>
      </w:r>
      <w:r w:rsidR="00536BBF" w:rsidRPr="00BA49B9">
        <w:t xml:space="preserve"> </w:t>
      </w:r>
      <w:r w:rsidR="007A04D8" w:rsidRPr="00BA49B9">
        <w:t xml:space="preserve">to form a view on whether the tests for change and the bed capacity test (if applicable) are met. The outcomes of this review should form the basis of a report for </w:t>
      </w:r>
      <w:r w:rsidR="001E79BF" w:rsidRPr="00BA49B9">
        <w:lastRenderedPageBreak/>
        <w:t xml:space="preserve">NHS Devon Executive Committee </w:t>
      </w:r>
      <w:r w:rsidR="007A04D8" w:rsidRPr="00BA49B9">
        <w:t>wh</w:t>
      </w:r>
      <w:r w:rsidR="001E79BF" w:rsidRPr="00BA49B9">
        <w:t>o</w:t>
      </w:r>
      <w:r w:rsidR="007A04D8" w:rsidRPr="00BA49B9">
        <w:t xml:space="preserve"> will be responsible confirming support for the proposal at this stage on behalf </w:t>
      </w:r>
      <w:r w:rsidR="001E79BF" w:rsidRPr="00BA49B9">
        <w:t>NHS</w:t>
      </w:r>
      <w:r w:rsidR="001E79BF">
        <w:t xml:space="preserve"> Devon, or not. </w:t>
      </w:r>
      <w:r w:rsidR="007A04D8">
        <w:t xml:space="preserve">  </w:t>
      </w:r>
    </w:p>
    <w:p w14:paraId="3CC530A9" w14:textId="77777777" w:rsidR="007A04D8" w:rsidRDefault="007A04D8" w:rsidP="007B6462">
      <w:pPr>
        <w:pStyle w:val="ListParagraph"/>
        <w:ind w:left="993" w:firstLine="0"/>
      </w:pPr>
      <w:r>
        <w:t xml:space="preserve"> </w:t>
      </w:r>
    </w:p>
    <w:p w14:paraId="73E89C55" w14:textId="6E5B80D3" w:rsidR="007A04D8" w:rsidRDefault="001E79BF" w:rsidP="00BC5001">
      <w:pPr>
        <w:pStyle w:val="ListParagraph"/>
        <w:numPr>
          <w:ilvl w:val="1"/>
          <w:numId w:val="18"/>
        </w:numPr>
        <w:ind w:left="993" w:hanging="716"/>
      </w:pPr>
      <w:r>
        <w:t>NHS Devon</w:t>
      </w:r>
      <w:r w:rsidR="007A04D8">
        <w:t xml:space="preserve"> should also ensure that the </w:t>
      </w:r>
      <w:r>
        <w:t>draft c</w:t>
      </w:r>
      <w:r w:rsidR="007A04D8">
        <w:t xml:space="preserve">ase for </w:t>
      </w:r>
      <w:r>
        <w:t>c</w:t>
      </w:r>
      <w:r w:rsidR="007A04D8">
        <w:t xml:space="preserve">hange </w:t>
      </w:r>
      <w:r w:rsidR="00991018">
        <w:t>has been</w:t>
      </w:r>
      <w:r w:rsidR="007A04D8">
        <w:t xml:space="preserve"> formally considered by the </w:t>
      </w:r>
      <w:r>
        <w:t>l</w:t>
      </w:r>
      <w:r w:rsidR="007A04D8">
        <w:t xml:space="preserve">ocal </w:t>
      </w:r>
      <w:r>
        <w:t>a</w:t>
      </w:r>
      <w:r w:rsidR="007A04D8">
        <w:t>uthorit</w:t>
      </w:r>
      <w:r>
        <w:t>ies (depending on which part of the system the change potentially impacts)</w:t>
      </w:r>
      <w:r w:rsidR="007A04D8">
        <w:t xml:space="preserve"> to confirm support and secure the views of OSC. </w:t>
      </w:r>
      <w:r w:rsidR="00991018">
        <w:t>NHS</w:t>
      </w:r>
      <w:r w:rsidR="007B46F8">
        <w:t xml:space="preserve"> D</w:t>
      </w:r>
      <w:r w:rsidR="00991018">
        <w:t>evon</w:t>
      </w:r>
      <w:r w:rsidR="007A04D8">
        <w:t xml:space="preserve"> must ensure that in presenting the </w:t>
      </w:r>
      <w:r>
        <w:t>draft c</w:t>
      </w:r>
      <w:r w:rsidR="007A04D8">
        <w:t xml:space="preserve">ase for </w:t>
      </w:r>
      <w:r>
        <w:t>c</w:t>
      </w:r>
      <w:r w:rsidR="007A04D8">
        <w:t xml:space="preserve">hange to </w:t>
      </w:r>
      <w:r w:rsidR="00536BBF">
        <w:t>OSC</w:t>
      </w:r>
      <w:r w:rsidR="007A04D8">
        <w:t xml:space="preserve"> the implications of the proposed change are clearly set out in terms of the number of patients impacted, potential consequences and risks as well as perceived benefits.  </w:t>
      </w:r>
    </w:p>
    <w:p w14:paraId="3DC25A05" w14:textId="31326F19" w:rsidR="007A04D8" w:rsidRDefault="007A04D8" w:rsidP="007B6462">
      <w:pPr>
        <w:pStyle w:val="ListParagraph"/>
        <w:ind w:left="993" w:firstLine="0"/>
      </w:pPr>
    </w:p>
    <w:p w14:paraId="64045671" w14:textId="49BE7BE9" w:rsidR="007A04D8" w:rsidRDefault="007A04D8" w:rsidP="00BC5001">
      <w:pPr>
        <w:pStyle w:val="ListParagraph"/>
        <w:numPr>
          <w:ilvl w:val="1"/>
          <w:numId w:val="18"/>
        </w:numPr>
        <w:ind w:left="993" w:hanging="716"/>
      </w:pPr>
      <w:r>
        <w:t xml:space="preserve">The view of </w:t>
      </w:r>
      <w:r w:rsidR="00536BBF">
        <w:t>OSC</w:t>
      </w:r>
      <w:r>
        <w:t xml:space="preserve"> should be sought on two specific issues whether the service change is substantial and if so, whether the requirement for public consultation is triggered. The views of </w:t>
      </w:r>
      <w:r w:rsidR="00536BBF">
        <w:t>OSC</w:t>
      </w:r>
      <w:r>
        <w:t xml:space="preserve"> in relation to these two issues must be clearly documented as part of the consideration of each service change. </w:t>
      </w:r>
    </w:p>
    <w:p w14:paraId="15752B15" w14:textId="76DCE579" w:rsidR="007A04D8" w:rsidRDefault="007A04D8" w:rsidP="007B6462">
      <w:pPr>
        <w:pStyle w:val="ListParagraph"/>
        <w:ind w:left="993" w:firstLine="0"/>
      </w:pPr>
    </w:p>
    <w:p w14:paraId="4B028C09" w14:textId="1A5E643E" w:rsidR="007A04D8" w:rsidRDefault="00991018" w:rsidP="00BC5001">
      <w:pPr>
        <w:pStyle w:val="ListParagraph"/>
        <w:numPr>
          <w:ilvl w:val="1"/>
          <w:numId w:val="18"/>
        </w:numPr>
        <w:ind w:left="993" w:hanging="716"/>
      </w:pPr>
      <w:r>
        <w:t xml:space="preserve">The </w:t>
      </w:r>
      <w:r w:rsidR="007A04D8">
        <w:t>views</w:t>
      </w:r>
      <w:r>
        <w:t xml:space="preserve"> of the OSC</w:t>
      </w:r>
      <w:r w:rsidR="007A04D8">
        <w:t xml:space="preserve"> should be sought on the headline terms of </w:t>
      </w:r>
      <w:r>
        <w:t>any</w:t>
      </w:r>
      <w:r w:rsidR="007A04D8">
        <w:t xml:space="preserve"> consultation</w:t>
      </w:r>
      <w:r>
        <w:t>,</w:t>
      </w:r>
      <w:r w:rsidR="007A04D8">
        <w:t xml:space="preserve"> to include minimum period of consultation and consultation methods. Any other recommendations from the </w:t>
      </w:r>
      <w:r w:rsidR="00536BBF">
        <w:t>OSC</w:t>
      </w:r>
      <w:r w:rsidR="007A04D8">
        <w:t xml:space="preserve"> should also be taken into full consideration. </w:t>
      </w:r>
      <w:r w:rsidR="007B46F8">
        <w:t>NHS D</w:t>
      </w:r>
      <w:r w:rsidR="003350EF">
        <w:t>evon</w:t>
      </w:r>
      <w:r w:rsidR="007A04D8">
        <w:t xml:space="preserve"> will review the </w:t>
      </w:r>
      <w:r w:rsidR="00536BBF">
        <w:t>OSC</w:t>
      </w:r>
      <w:r w:rsidR="007A04D8">
        <w:t xml:space="preserve"> advice and recommendations and will act as the decision maker in relation to the nature of the change and the decision to proceed to public consultation.  </w:t>
      </w:r>
    </w:p>
    <w:p w14:paraId="3BC31315" w14:textId="135C5988" w:rsidR="007A04D8" w:rsidRDefault="007A04D8" w:rsidP="007B6462">
      <w:pPr>
        <w:pStyle w:val="ListParagraph"/>
        <w:ind w:left="993" w:firstLine="0"/>
      </w:pPr>
    </w:p>
    <w:p w14:paraId="45BFCFFD" w14:textId="7FBE45C9" w:rsidR="007A04D8" w:rsidRPr="00EE13F1" w:rsidRDefault="007A04D8" w:rsidP="00BC5001">
      <w:pPr>
        <w:pStyle w:val="ListParagraph"/>
        <w:numPr>
          <w:ilvl w:val="1"/>
          <w:numId w:val="18"/>
        </w:numPr>
        <w:ind w:left="993" w:hanging="716"/>
      </w:pPr>
      <w:r w:rsidRPr="00EE13F1">
        <w:t xml:space="preserve">Where the service change is considered by </w:t>
      </w:r>
      <w:r w:rsidR="00536BBF" w:rsidRPr="00EE13F1">
        <w:t>OSC</w:t>
      </w:r>
      <w:r w:rsidRPr="00EE13F1">
        <w:t xml:space="preserve"> to be substantial </w:t>
      </w:r>
      <w:r w:rsidR="007B46F8">
        <w:t>NHS D</w:t>
      </w:r>
      <w:r w:rsidR="003350EF">
        <w:t>evon</w:t>
      </w:r>
      <w:r w:rsidRPr="00EE13F1">
        <w:t xml:space="preserve"> should ensure that the </w:t>
      </w:r>
      <w:r w:rsidR="003350EF">
        <w:t xml:space="preserve">South West </w:t>
      </w:r>
      <w:r w:rsidRPr="00EE13F1">
        <w:t xml:space="preserve">Clinical Senate are engaged if this has not already been initiated. </w:t>
      </w:r>
      <w:r w:rsidR="001E79BF" w:rsidRPr="00EE13F1">
        <w:t xml:space="preserve">This is done via the NHS England reconfiguration team and can take up to 17 weeks. </w:t>
      </w:r>
    </w:p>
    <w:p w14:paraId="6A9B0210" w14:textId="58E37293" w:rsidR="007A04D8" w:rsidRDefault="007A04D8" w:rsidP="007B6462">
      <w:pPr>
        <w:pStyle w:val="ListParagraph"/>
        <w:ind w:left="993" w:firstLine="0"/>
      </w:pPr>
    </w:p>
    <w:p w14:paraId="57AB01E4" w14:textId="7B845CA8" w:rsidR="007A04D8" w:rsidRDefault="007A04D8" w:rsidP="00BC5001">
      <w:pPr>
        <w:pStyle w:val="ListParagraph"/>
        <w:numPr>
          <w:ilvl w:val="1"/>
          <w:numId w:val="18"/>
        </w:numPr>
        <w:ind w:left="993" w:hanging="716"/>
      </w:pPr>
      <w:r>
        <w:t xml:space="preserve">Information about the </w:t>
      </w:r>
      <w:r w:rsidR="001E79BF">
        <w:t>draft c</w:t>
      </w:r>
      <w:r>
        <w:t xml:space="preserve">ase for </w:t>
      </w:r>
      <w:r w:rsidR="001E79BF">
        <w:t>c</w:t>
      </w:r>
      <w:r>
        <w:t xml:space="preserve">hange, the view of the </w:t>
      </w:r>
      <w:r w:rsidR="007B46F8">
        <w:t>NHS D</w:t>
      </w:r>
      <w:r w:rsidR="00247EC1">
        <w:t>evon</w:t>
      </w:r>
      <w:r>
        <w:t xml:space="preserve">, </w:t>
      </w:r>
      <w:r w:rsidR="00247EC1">
        <w:t>local authorities</w:t>
      </w:r>
      <w:r>
        <w:t xml:space="preserve"> and </w:t>
      </w:r>
      <w:r w:rsidR="00536BBF">
        <w:t>OSC</w:t>
      </w:r>
      <w:r w:rsidR="00247EC1">
        <w:t>s</w:t>
      </w:r>
      <w:r>
        <w:t xml:space="preserve"> should then be provided to NHSE who may wish to undertake a further review via a </w:t>
      </w:r>
      <w:r w:rsidR="001E79BF">
        <w:t>s</w:t>
      </w:r>
      <w:r>
        <w:t xml:space="preserve">trategic </w:t>
      </w:r>
      <w:r w:rsidR="001E79BF">
        <w:t>s</w:t>
      </w:r>
      <w:r>
        <w:t xml:space="preserve">ense </w:t>
      </w:r>
      <w:r w:rsidR="001E79BF">
        <w:t>c</w:t>
      </w:r>
      <w:r>
        <w:t>heck meeting as part of the assurance process. Any outcomes of discussions with the</w:t>
      </w:r>
      <w:r w:rsidR="00247EC1">
        <w:t xml:space="preserve"> South West</w:t>
      </w:r>
      <w:r>
        <w:t xml:space="preserve"> Clinical Senate should also be shared at this point.  </w:t>
      </w:r>
    </w:p>
    <w:p w14:paraId="06D1FC34" w14:textId="77777777" w:rsidR="00385961" w:rsidRDefault="00385961" w:rsidP="00385961">
      <w:pPr>
        <w:pStyle w:val="ListParagraph"/>
      </w:pPr>
    </w:p>
    <w:p w14:paraId="7D9CE389" w14:textId="453216BF" w:rsidR="00385961" w:rsidRDefault="00385961" w:rsidP="00BC5001">
      <w:pPr>
        <w:pStyle w:val="ListParagraph"/>
        <w:numPr>
          <w:ilvl w:val="1"/>
          <w:numId w:val="18"/>
        </w:numPr>
        <w:ind w:left="993" w:hanging="716"/>
      </w:pPr>
      <w:r w:rsidRPr="00385961">
        <w:t xml:space="preserve">The NHSE review may take place at a regional and/or national level depending on the scale of the proposed change. </w:t>
      </w:r>
    </w:p>
    <w:p w14:paraId="23B5AE20" w14:textId="77777777" w:rsidR="000C0960" w:rsidRDefault="000C0960" w:rsidP="000C0960">
      <w:pPr>
        <w:pStyle w:val="ListParagraph"/>
      </w:pPr>
    </w:p>
    <w:p w14:paraId="4DDB808F" w14:textId="7603D561" w:rsidR="005D1739" w:rsidRDefault="000C0960" w:rsidP="00BC5001">
      <w:pPr>
        <w:pStyle w:val="ListParagraph"/>
        <w:numPr>
          <w:ilvl w:val="1"/>
          <w:numId w:val="18"/>
        </w:numPr>
        <w:ind w:left="993" w:hanging="716"/>
      </w:pPr>
      <w:r>
        <w:t>I</w:t>
      </w:r>
      <w:r w:rsidRPr="000C0960">
        <w:t xml:space="preserve">f a </w:t>
      </w:r>
      <w:r>
        <w:t>service change</w:t>
      </w:r>
      <w:r w:rsidRPr="000C0960">
        <w:t xml:space="preserve"> trigger</w:t>
      </w:r>
      <w:r>
        <w:t>s</w:t>
      </w:r>
      <w:r w:rsidRPr="000C0960">
        <w:t xml:space="preserve"> a consultation with the local authority under regulation 23(1)</w:t>
      </w:r>
      <w:r w:rsidR="00B91F93">
        <w:t xml:space="preserve"> </w:t>
      </w:r>
      <w:r w:rsidRPr="000C0960">
        <w:t>(a) of the 2013 regulations, namely when an NHS commissioning body or NHS provider has a proposal for a substantial development of the health service in the area of a local authority or for a substantial variation in the provision of a such a service, a notification to the S</w:t>
      </w:r>
      <w:r>
        <w:t xml:space="preserve">ecretary </w:t>
      </w:r>
      <w:r w:rsidRPr="000C0960">
        <w:t>o</w:t>
      </w:r>
      <w:r>
        <w:t xml:space="preserve">f </w:t>
      </w:r>
      <w:r w:rsidRPr="000C0960">
        <w:t>S</w:t>
      </w:r>
      <w:r>
        <w:t>tate</w:t>
      </w:r>
      <w:r w:rsidRPr="000C0960">
        <w:t xml:space="preserve"> is also required (a view on notification will also come from OSC).</w:t>
      </w:r>
    </w:p>
    <w:p w14:paraId="78DFBD12" w14:textId="77777777" w:rsidR="005D1739" w:rsidRDefault="005D1739" w:rsidP="005D1739">
      <w:pPr>
        <w:pStyle w:val="ListParagraph"/>
      </w:pPr>
    </w:p>
    <w:p w14:paraId="56747F1D" w14:textId="5895D304" w:rsidR="007A04D8" w:rsidRDefault="005D1739" w:rsidP="005D1739">
      <w:pPr>
        <w:pStyle w:val="ListParagraph"/>
        <w:ind w:left="993" w:firstLine="0"/>
      </w:pPr>
      <w:r w:rsidRPr="005D1739">
        <w:t>The duty to notify does not apply to all reconfigurations of NHS services</w:t>
      </w:r>
      <w:r>
        <w:t xml:space="preserve"> and advise would be provided by the NHS Devon Strategic Steering Group on this.</w:t>
      </w:r>
    </w:p>
    <w:p w14:paraId="22102875" w14:textId="77777777" w:rsidR="00B91F93" w:rsidRDefault="00B91F93" w:rsidP="00B91F93"/>
    <w:p w14:paraId="18771651" w14:textId="77777777" w:rsidR="00471B0F" w:rsidRDefault="00471B0F" w:rsidP="00B91F93"/>
    <w:p w14:paraId="2E4FCCBD" w14:textId="77777777" w:rsidR="00471B0F" w:rsidRDefault="00471B0F" w:rsidP="00B91F93"/>
    <w:p w14:paraId="0BD276DD" w14:textId="77777777" w:rsidR="00471B0F" w:rsidRDefault="00471B0F" w:rsidP="00B91F93"/>
    <w:p w14:paraId="3017103C" w14:textId="7652061C" w:rsidR="00B91F93" w:rsidRPr="00B91F93" w:rsidRDefault="00B91F93" w:rsidP="00B91F93">
      <w:pPr>
        <w:rPr>
          <w:b/>
          <w:bCs/>
        </w:rPr>
      </w:pPr>
      <w:r w:rsidRPr="00B91F93">
        <w:rPr>
          <w:b/>
          <w:bCs/>
        </w:rPr>
        <w:t xml:space="preserve">Options appraisal </w:t>
      </w:r>
    </w:p>
    <w:p w14:paraId="39B3709C" w14:textId="77777777" w:rsidR="001E79BF" w:rsidRDefault="001E79BF" w:rsidP="001E79BF">
      <w:pPr>
        <w:ind w:left="0" w:firstLine="0"/>
      </w:pPr>
    </w:p>
    <w:p w14:paraId="06D8DBA2" w14:textId="4D02D072" w:rsidR="007A04D8" w:rsidRDefault="00B91F93" w:rsidP="00BC5001">
      <w:pPr>
        <w:pStyle w:val="ListParagraph"/>
        <w:numPr>
          <w:ilvl w:val="1"/>
          <w:numId w:val="18"/>
        </w:numPr>
        <w:ind w:left="993" w:hanging="716"/>
      </w:pPr>
      <w:r>
        <w:t>I</w:t>
      </w:r>
      <w:r w:rsidR="007A04D8">
        <w:t xml:space="preserve">f support is confirmed for the </w:t>
      </w:r>
      <w:r w:rsidR="001E79BF">
        <w:t>draft c</w:t>
      </w:r>
      <w:r w:rsidR="007A04D8">
        <w:t xml:space="preserve">ase for </w:t>
      </w:r>
      <w:r w:rsidR="001E79BF">
        <w:t>c</w:t>
      </w:r>
      <w:r w:rsidR="007A04D8">
        <w:t xml:space="preserve">hange as part of the </w:t>
      </w:r>
      <w:r w:rsidR="001E79BF">
        <w:t>a</w:t>
      </w:r>
      <w:r w:rsidR="007A04D8">
        <w:t xml:space="preserve">ssurance </w:t>
      </w:r>
      <w:r w:rsidR="001E79BF">
        <w:t>c</w:t>
      </w:r>
      <w:r w:rsidR="007A04D8">
        <w:t xml:space="preserve">heck </w:t>
      </w:r>
      <w:r w:rsidR="001E79BF">
        <w:t>p</w:t>
      </w:r>
      <w:r w:rsidR="007A04D8">
        <w:t xml:space="preserve">oints detailed above options should then be generated to deliver the change.  </w:t>
      </w:r>
    </w:p>
    <w:p w14:paraId="486E7852" w14:textId="77777777" w:rsidR="007A04D8" w:rsidRDefault="007A04D8" w:rsidP="007A04D8">
      <w:r>
        <w:t xml:space="preserve"> </w:t>
      </w:r>
    </w:p>
    <w:p w14:paraId="510AAA8B" w14:textId="37035A6F" w:rsidR="007A04D8" w:rsidRDefault="007A04D8" w:rsidP="00BC5001">
      <w:pPr>
        <w:pStyle w:val="ListParagraph"/>
        <w:numPr>
          <w:ilvl w:val="1"/>
          <w:numId w:val="18"/>
        </w:numPr>
        <w:ind w:left="993" w:hanging="716"/>
      </w:pPr>
      <w:r>
        <w:t xml:space="preserve">A clinically led group should be convened to oversee the development of service change options with the views of the other key stakeholders to include members of the public considered as part of this process.  Legal requirements, statutory duties and professional practice requirements must be considered in the generation of options, along with any other fixed points or non-negotiables agreed during the </w:t>
      </w:r>
      <w:r w:rsidR="001E79BF">
        <w:t>s</w:t>
      </w:r>
      <w:r>
        <w:t xml:space="preserve">trategic </w:t>
      </w:r>
      <w:r w:rsidR="001E79BF">
        <w:t>s</w:t>
      </w:r>
      <w:r>
        <w:t xml:space="preserve">ense </w:t>
      </w:r>
      <w:r w:rsidR="001E79BF">
        <w:t>c</w:t>
      </w:r>
      <w:r>
        <w:t xml:space="preserve">heck or in subsequent dialogue with </w:t>
      </w:r>
      <w:r w:rsidR="007B46F8">
        <w:t>NHS D</w:t>
      </w:r>
      <w:r w:rsidR="00B91F93">
        <w:t>evon</w:t>
      </w:r>
      <w:r>
        <w:t xml:space="preserve">.  </w:t>
      </w:r>
    </w:p>
    <w:p w14:paraId="213D7EA6" w14:textId="5262391D" w:rsidR="007A04D8" w:rsidRDefault="007A04D8" w:rsidP="007B6462">
      <w:pPr>
        <w:pStyle w:val="ListParagraph"/>
        <w:ind w:left="993" w:firstLine="0"/>
      </w:pPr>
    </w:p>
    <w:p w14:paraId="4F306C36" w14:textId="77777777" w:rsidR="007A04D8" w:rsidRDefault="007A04D8" w:rsidP="00BC5001">
      <w:pPr>
        <w:pStyle w:val="ListParagraph"/>
        <w:numPr>
          <w:ilvl w:val="1"/>
          <w:numId w:val="18"/>
        </w:numPr>
        <w:ind w:left="993" w:hanging="716"/>
      </w:pPr>
      <w:r>
        <w:t xml:space="preserve">Each of the generated options should be reviewed with respect to agreed criteria which must include as a minimum: </w:t>
      </w:r>
    </w:p>
    <w:p w14:paraId="0FB43F84" w14:textId="77777777" w:rsidR="007A04D8" w:rsidRDefault="007A04D8" w:rsidP="007A04D8">
      <w:r>
        <w:t xml:space="preserve"> </w:t>
      </w:r>
    </w:p>
    <w:p w14:paraId="10F57403" w14:textId="59D1049A" w:rsidR="007A04D8" w:rsidRDefault="007A04D8" w:rsidP="007B6462">
      <w:pPr>
        <w:pStyle w:val="ListParagraph"/>
        <w:numPr>
          <w:ilvl w:val="0"/>
          <w:numId w:val="24"/>
        </w:numPr>
        <w:spacing w:after="5" w:line="249" w:lineRule="auto"/>
        <w:ind w:right="3"/>
      </w:pPr>
      <w:r w:rsidRPr="007B6462">
        <w:rPr>
          <w:b/>
          <w:bCs/>
        </w:rPr>
        <w:t>Interdependencies</w:t>
      </w:r>
      <w:r w:rsidR="007B6462">
        <w:t xml:space="preserve"> - including providers</w:t>
      </w:r>
      <w:r>
        <w:t xml:space="preserve">, neighbouring </w:t>
      </w:r>
      <w:proofErr w:type="gramStart"/>
      <w:r w:rsidR="00247EC1">
        <w:t>ICBs,</w:t>
      </w:r>
      <w:r>
        <w:t>,</w:t>
      </w:r>
      <w:proofErr w:type="gramEnd"/>
      <w:r>
        <w:t xml:space="preserve"> specialised services and other parts of the care pathway.  </w:t>
      </w:r>
    </w:p>
    <w:p w14:paraId="33704E63" w14:textId="162C5BBB" w:rsidR="007A04D8" w:rsidRDefault="007A04D8" w:rsidP="007B6462">
      <w:pPr>
        <w:pStyle w:val="ListParagraph"/>
        <w:numPr>
          <w:ilvl w:val="0"/>
          <w:numId w:val="24"/>
        </w:numPr>
        <w:spacing w:after="5" w:line="249" w:lineRule="auto"/>
        <w:ind w:right="3"/>
      </w:pPr>
      <w:r w:rsidRPr="007B6462">
        <w:rPr>
          <w:b/>
          <w:bCs/>
        </w:rPr>
        <w:t>Health inequalities</w:t>
      </w:r>
      <w:r w:rsidR="007B6462">
        <w:rPr>
          <w:b/>
          <w:bCs/>
        </w:rPr>
        <w:t xml:space="preserve"> -</w:t>
      </w:r>
      <w:r>
        <w:t xml:space="preserve"> through an assessment of the potential for the option to narrow the gaps in access, experience or outcomes. This assessment should be undertaken with the support of a </w:t>
      </w:r>
      <w:hyperlink r:id="rId21" w:history="1">
        <w:r w:rsidRPr="007B6462">
          <w:rPr>
            <w:rStyle w:val="Hyperlink"/>
          </w:rPr>
          <w:t xml:space="preserve">HEAT assessment. </w:t>
        </w:r>
      </w:hyperlink>
      <w:r>
        <w:t xml:space="preserve"> </w:t>
      </w:r>
    </w:p>
    <w:p w14:paraId="767C07C0" w14:textId="01BD8F3A" w:rsidR="007A04D8" w:rsidRDefault="007A04D8" w:rsidP="007B6462">
      <w:pPr>
        <w:pStyle w:val="ListParagraph"/>
        <w:numPr>
          <w:ilvl w:val="0"/>
          <w:numId w:val="24"/>
        </w:numPr>
        <w:spacing w:after="5" w:line="249" w:lineRule="auto"/>
        <w:ind w:right="3"/>
      </w:pPr>
      <w:r w:rsidRPr="007B6462">
        <w:rPr>
          <w:b/>
          <w:bCs/>
        </w:rPr>
        <w:t>Quality</w:t>
      </w:r>
      <w:r w:rsidR="007B6462">
        <w:rPr>
          <w:b/>
          <w:bCs/>
        </w:rPr>
        <w:t xml:space="preserve"> </w:t>
      </w:r>
      <w:proofErr w:type="gramStart"/>
      <w:r w:rsidR="007B6462">
        <w:rPr>
          <w:b/>
          <w:bCs/>
        </w:rPr>
        <w:t xml:space="preserve">- </w:t>
      </w:r>
      <w:r w:rsidRPr="007B6462">
        <w:t xml:space="preserve"> </w:t>
      </w:r>
      <w:r>
        <w:t>in</w:t>
      </w:r>
      <w:proofErr w:type="gramEnd"/>
      <w:r>
        <w:t xml:space="preserve"> terms of the potential to improve health outcomes </w:t>
      </w:r>
    </w:p>
    <w:p w14:paraId="0F423E26" w14:textId="1EF9951D" w:rsidR="007A04D8" w:rsidRDefault="007A04D8" w:rsidP="007B6462">
      <w:pPr>
        <w:pStyle w:val="ListParagraph"/>
        <w:numPr>
          <w:ilvl w:val="0"/>
          <w:numId w:val="24"/>
        </w:numPr>
        <w:spacing w:after="5" w:line="249" w:lineRule="auto"/>
        <w:ind w:right="3"/>
      </w:pPr>
      <w:r w:rsidRPr="007B6462">
        <w:rPr>
          <w:b/>
          <w:bCs/>
        </w:rPr>
        <w:t>Deliverability</w:t>
      </w:r>
      <w:r w:rsidRPr="007B6462">
        <w:t xml:space="preserve"> </w:t>
      </w:r>
      <w:r w:rsidR="007B6462">
        <w:t xml:space="preserve">- </w:t>
      </w:r>
      <w:r>
        <w:t xml:space="preserve">in terms of implications for workforce, estates and digital capability </w:t>
      </w:r>
    </w:p>
    <w:p w14:paraId="7B56F2C5" w14:textId="59B9C2AF" w:rsidR="007A04D8" w:rsidRDefault="007A04D8" w:rsidP="007B6462">
      <w:pPr>
        <w:pStyle w:val="ListParagraph"/>
        <w:numPr>
          <w:ilvl w:val="0"/>
          <w:numId w:val="24"/>
        </w:numPr>
        <w:spacing w:after="5" w:line="249" w:lineRule="auto"/>
        <w:ind w:right="3"/>
      </w:pPr>
      <w:r w:rsidRPr="007B6462">
        <w:rPr>
          <w:b/>
          <w:bCs/>
        </w:rPr>
        <w:t>Affordability</w:t>
      </w:r>
      <w:r w:rsidR="007B6462">
        <w:rPr>
          <w:b/>
          <w:bCs/>
        </w:rPr>
        <w:t xml:space="preserve"> </w:t>
      </w:r>
      <w:proofErr w:type="gramStart"/>
      <w:r w:rsidR="007B6462">
        <w:rPr>
          <w:b/>
          <w:bCs/>
        </w:rPr>
        <w:t xml:space="preserve">- </w:t>
      </w:r>
      <w:r w:rsidRPr="007B6462">
        <w:t xml:space="preserve"> </w:t>
      </w:r>
      <w:r>
        <w:t>through</w:t>
      </w:r>
      <w:proofErr w:type="gramEnd"/>
      <w:r>
        <w:t xml:space="preserve"> a consideration of additional capital and revenue costs  </w:t>
      </w:r>
    </w:p>
    <w:p w14:paraId="51AC6DE5" w14:textId="27CBDF3E" w:rsidR="007A04D8" w:rsidRDefault="007A04D8" w:rsidP="007B6462">
      <w:pPr>
        <w:pStyle w:val="ListParagraph"/>
        <w:numPr>
          <w:ilvl w:val="0"/>
          <w:numId w:val="24"/>
        </w:numPr>
        <w:spacing w:after="5" w:line="249" w:lineRule="auto"/>
        <w:ind w:right="3"/>
      </w:pPr>
      <w:r w:rsidRPr="007B6462">
        <w:rPr>
          <w:b/>
          <w:bCs/>
        </w:rPr>
        <w:t>Benefits realisation</w:t>
      </w:r>
      <w:r w:rsidR="007B6462">
        <w:rPr>
          <w:b/>
          <w:bCs/>
        </w:rPr>
        <w:t xml:space="preserve"> </w:t>
      </w:r>
      <w:proofErr w:type="gramStart"/>
      <w:r w:rsidR="007B6462">
        <w:rPr>
          <w:b/>
          <w:bCs/>
        </w:rPr>
        <w:t xml:space="preserve">- </w:t>
      </w:r>
      <w:r w:rsidRPr="007B6462">
        <w:t xml:space="preserve"> potential</w:t>
      </w:r>
      <w:proofErr w:type="gramEnd"/>
      <w:r>
        <w:t xml:space="preserve"> with reference to the benefits identified in the case for change </w:t>
      </w:r>
    </w:p>
    <w:p w14:paraId="5F00CD9F" w14:textId="77777777" w:rsidR="007A04D8" w:rsidRDefault="007A04D8" w:rsidP="007A04D8">
      <w:r>
        <w:t xml:space="preserve"> </w:t>
      </w:r>
    </w:p>
    <w:p w14:paraId="4B0B139A" w14:textId="151D33BB" w:rsidR="00723558" w:rsidRDefault="007A04D8" w:rsidP="00723558">
      <w:pPr>
        <w:pStyle w:val="ListParagraph"/>
        <w:numPr>
          <w:ilvl w:val="1"/>
          <w:numId w:val="18"/>
        </w:numPr>
        <w:ind w:left="993" w:hanging="716"/>
      </w:pPr>
      <w:r w:rsidRPr="007B6462">
        <w:rPr>
          <w:b/>
          <w:bCs/>
        </w:rPr>
        <w:t xml:space="preserve">Deliverability </w:t>
      </w:r>
      <w:r w:rsidR="00B91F93">
        <w:rPr>
          <w:b/>
          <w:bCs/>
        </w:rPr>
        <w:t>a</w:t>
      </w:r>
      <w:r w:rsidRPr="007B6462">
        <w:rPr>
          <w:b/>
          <w:bCs/>
        </w:rPr>
        <w:t>ssessment</w:t>
      </w:r>
    </w:p>
    <w:p w14:paraId="0B55512A" w14:textId="30DB176F" w:rsidR="007A04D8" w:rsidRDefault="009257D7" w:rsidP="009257D7">
      <w:pPr>
        <w:pStyle w:val="ListParagraph"/>
        <w:ind w:left="993" w:firstLine="0"/>
      </w:pPr>
      <w:r>
        <w:t>P</w:t>
      </w:r>
      <w:r w:rsidR="007A04D8">
        <w:t xml:space="preserve">rior to commencing any statutory consultation deliverability of the proposed service change needs to be considered.  </w:t>
      </w:r>
    </w:p>
    <w:p w14:paraId="631769B5" w14:textId="1C0DC241" w:rsidR="007A04D8" w:rsidRDefault="007A04D8" w:rsidP="007B6462">
      <w:pPr>
        <w:pStyle w:val="ListParagraph"/>
        <w:ind w:left="993" w:firstLine="0"/>
      </w:pPr>
    </w:p>
    <w:p w14:paraId="143F4077" w14:textId="77777777" w:rsidR="007A04D8" w:rsidRDefault="007A04D8" w:rsidP="00BC5001">
      <w:pPr>
        <w:pStyle w:val="ListParagraph"/>
        <w:numPr>
          <w:ilvl w:val="1"/>
          <w:numId w:val="18"/>
        </w:numPr>
        <w:ind w:left="993" w:hanging="716"/>
      </w:pPr>
      <w:r>
        <w:t xml:space="preserve">The deliverability assessment should build upon the work previously completed to understand the implications for workforce, estates, and digital capability by confirming the associated resource requirements and headline mobilisation plans.  </w:t>
      </w:r>
    </w:p>
    <w:p w14:paraId="5998C46F" w14:textId="56E1F102" w:rsidR="007A04D8" w:rsidRDefault="007A04D8" w:rsidP="007B6462">
      <w:pPr>
        <w:pStyle w:val="ListParagraph"/>
        <w:ind w:left="993" w:firstLine="0"/>
      </w:pPr>
    </w:p>
    <w:p w14:paraId="54B4C0CC" w14:textId="77777777" w:rsidR="007A04D8" w:rsidRDefault="007A04D8" w:rsidP="00BC5001">
      <w:pPr>
        <w:pStyle w:val="ListParagraph"/>
        <w:numPr>
          <w:ilvl w:val="1"/>
          <w:numId w:val="18"/>
        </w:numPr>
        <w:ind w:left="993" w:hanging="716"/>
      </w:pPr>
      <w:r>
        <w:t xml:space="preserve">The deliverability assessment should also include a headline financial plan to set out any additional capital or revenue requirements and detail how they will be met. Service change proposals which are predicated on invest to save principles or on projected future income will need to provide assurance that </w:t>
      </w:r>
      <w:r>
        <w:lastRenderedPageBreak/>
        <w:t xml:space="preserve">the additional financial costs can be met if cashable benefits are not fully realised.  </w:t>
      </w:r>
    </w:p>
    <w:p w14:paraId="35553038" w14:textId="77777777" w:rsidR="007A04D8" w:rsidRDefault="007A04D8" w:rsidP="007A04D8">
      <w:r>
        <w:t xml:space="preserve"> </w:t>
      </w:r>
    </w:p>
    <w:p w14:paraId="2027B394" w14:textId="77777777" w:rsidR="007A04D8" w:rsidRDefault="007A04D8" w:rsidP="00BC5001">
      <w:pPr>
        <w:pStyle w:val="ListParagraph"/>
        <w:numPr>
          <w:ilvl w:val="1"/>
          <w:numId w:val="18"/>
        </w:numPr>
        <w:ind w:left="993" w:hanging="716"/>
      </w:pPr>
      <w:r>
        <w:t xml:space="preserve">Similarly financial plans which are reliant on securing additional funding via business cases or applications for additional funding should clearly identify the proposed funding stream, the alignment to investment priorities, timescales for applications and the outcomes of any early dialogue with commissioners.  </w:t>
      </w:r>
    </w:p>
    <w:p w14:paraId="2E210970" w14:textId="77777777" w:rsidR="007A04D8" w:rsidRDefault="007A04D8" w:rsidP="007A04D8">
      <w:r>
        <w:t xml:space="preserve"> </w:t>
      </w:r>
    </w:p>
    <w:p w14:paraId="36C0D038" w14:textId="464E8293" w:rsidR="009257D7" w:rsidRDefault="007A04D8" w:rsidP="00723558">
      <w:pPr>
        <w:pStyle w:val="ListParagraph"/>
        <w:numPr>
          <w:ilvl w:val="1"/>
          <w:numId w:val="18"/>
        </w:numPr>
        <w:ind w:left="993" w:hanging="716"/>
      </w:pPr>
      <w:r>
        <w:t xml:space="preserve">It is not an expectation that applications for funding are fully completed at this stage to ensure that they do not pre-empt the outcomes of consultation.  </w:t>
      </w:r>
    </w:p>
    <w:p w14:paraId="1E2C872F" w14:textId="77777777" w:rsidR="009257D7" w:rsidRDefault="009257D7" w:rsidP="007B6462">
      <w:pPr>
        <w:pStyle w:val="ListParagraph"/>
        <w:ind w:left="993" w:firstLine="0"/>
      </w:pPr>
    </w:p>
    <w:p w14:paraId="5E156751" w14:textId="0188AAC1" w:rsidR="009257D7" w:rsidRDefault="007A04D8" w:rsidP="00723558">
      <w:pPr>
        <w:pStyle w:val="ListParagraph"/>
        <w:numPr>
          <w:ilvl w:val="1"/>
          <w:numId w:val="18"/>
        </w:numPr>
        <w:ind w:left="993" w:hanging="716"/>
      </w:pPr>
      <w:r w:rsidRPr="00655C77">
        <w:rPr>
          <w:b/>
          <w:bCs/>
        </w:rPr>
        <w:t xml:space="preserve">Governance </w:t>
      </w:r>
      <w:r w:rsidR="00655C77" w:rsidRPr="00655C77">
        <w:rPr>
          <w:b/>
          <w:bCs/>
        </w:rPr>
        <w:t>a</w:t>
      </w:r>
      <w:r w:rsidRPr="00655C77">
        <w:rPr>
          <w:b/>
          <w:bCs/>
        </w:rPr>
        <w:t>rrangements</w:t>
      </w:r>
    </w:p>
    <w:p w14:paraId="75B78BC7" w14:textId="1ADC8C3E" w:rsidR="007A04D8" w:rsidRDefault="009257D7" w:rsidP="009257D7">
      <w:pPr>
        <w:pStyle w:val="ListParagraph"/>
        <w:ind w:left="993" w:firstLine="0"/>
      </w:pPr>
      <w:r>
        <w:t>A</w:t>
      </w:r>
      <w:r w:rsidR="007A04D8">
        <w:t xml:space="preserve">s the service change proposal develops consideration will need to be given to the leadership arrangements and governance arrangements for the service change.  </w:t>
      </w:r>
    </w:p>
    <w:p w14:paraId="1D7A461C" w14:textId="47E64B41" w:rsidR="007A04D8" w:rsidRDefault="007A04D8" w:rsidP="007B6462">
      <w:pPr>
        <w:pStyle w:val="ListParagraph"/>
        <w:ind w:left="993" w:firstLine="0"/>
      </w:pPr>
    </w:p>
    <w:p w14:paraId="76E05A8A" w14:textId="16EA824D" w:rsidR="007A04D8" w:rsidRDefault="007A04D8" w:rsidP="00BC5001">
      <w:pPr>
        <w:pStyle w:val="ListParagraph"/>
        <w:numPr>
          <w:ilvl w:val="1"/>
          <w:numId w:val="18"/>
        </w:numPr>
        <w:ind w:left="993" w:hanging="716"/>
      </w:pPr>
      <w:r>
        <w:t>Whil</w:t>
      </w:r>
      <w:r w:rsidR="00655C77">
        <w:t>e</w:t>
      </w:r>
      <w:r>
        <w:t xml:space="preserve"> </w:t>
      </w:r>
      <w:r w:rsidR="00247EC1">
        <w:t>NHS Devon</w:t>
      </w:r>
      <w:r>
        <w:t xml:space="preserve"> and NHSE will continue to have a role in terms of oversight and assurance the service change will need to be established as a project or programme depending on scale and complexity to ensure that it is well led and managed.  </w:t>
      </w:r>
    </w:p>
    <w:p w14:paraId="17FE4D15" w14:textId="68E1D9F9" w:rsidR="007A04D8" w:rsidRDefault="007A04D8" w:rsidP="007B6462">
      <w:pPr>
        <w:pStyle w:val="ListParagraph"/>
        <w:ind w:left="993" w:firstLine="0"/>
      </w:pPr>
    </w:p>
    <w:p w14:paraId="29CF4B8E" w14:textId="5A575A5B" w:rsidR="00247EC1" w:rsidRDefault="007A04D8" w:rsidP="00DF4023">
      <w:pPr>
        <w:pStyle w:val="ListParagraph"/>
        <w:numPr>
          <w:ilvl w:val="1"/>
          <w:numId w:val="18"/>
        </w:numPr>
        <w:ind w:left="993" w:hanging="716"/>
      </w:pPr>
      <w:r w:rsidRPr="00BA49B9">
        <w:t>These governance arrangements should sit at the</w:t>
      </w:r>
      <w:r>
        <w:t xml:space="preserve"> level of the service change be that provider, place, collaborative or strategic enabling board. </w:t>
      </w:r>
    </w:p>
    <w:p w14:paraId="238BB683" w14:textId="77777777" w:rsidR="009257D7" w:rsidRDefault="009257D7" w:rsidP="009257D7">
      <w:pPr>
        <w:ind w:left="0" w:firstLine="0"/>
      </w:pPr>
    </w:p>
    <w:p w14:paraId="053A9CF4" w14:textId="4662B1B9" w:rsidR="007A04D8" w:rsidRPr="00263371" w:rsidRDefault="007A04D8" w:rsidP="00263371">
      <w:pPr>
        <w:ind w:left="431"/>
        <w:rPr>
          <w:b/>
          <w:bCs/>
        </w:rPr>
      </w:pPr>
      <w:r w:rsidRPr="00263371">
        <w:rPr>
          <w:b/>
          <w:bCs/>
        </w:rPr>
        <w:t>Pre-</w:t>
      </w:r>
      <w:r w:rsidR="00655C77">
        <w:rPr>
          <w:b/>
          <w:bCs/>
        </w:rPr>
        <w:t>c</w:t>
      </w:r>
      <w:r w:rsidRPr="00263371">
        <w:rPr>
          <w:b/>
          <w:bCs/>
        </w:rPr>
        <w:t xml:space="preserve">onsultation </w:t>
      </w:r>
      <w:r w:rsidR="00655C77">
        <w:rPr>
          <w:b/>
          <w:bCs/>
        </w:rPr>
        <w:t>b</w:t>
      </w:r>
      <w:r w:rsidRPr="00263371">
        <w:rPr>
          <w:b/>
          <w:bCs/>
        </w:rPr>
        <w:t xml:space="preserve">usiness </w:t>
      </w:r>
      <w:r w:rsidR="00655C77">
        <w:rPr>
          <w:b/>
          <w:bCs/>
        </w:rPr>
        <w:t>c</w:t>
      </w:r>
      <w:r w:rsidRPr="00263371">
        <w:rPr>
          <w:b/>
          <w:bCs/>
        </w:rPr>
        <w:t xml:space="preserve">ase (PCBC) </w:t>
      </w:r>
    </w:p>
    <w:p w14:paraId="4703213B" w14:textId="77777777" w:rsidR="00263371" w:rsidRPr="007B6462" w:rsidRDefault="00263371" w:rsidP="00263371">
      <w:pPr>
        <w:pStyle w:val="Heading4OD"/>
        <w:ind w:left="0" w:firstLine="0"/>
      </w:pPr>
    </w:p>
    <w:p w14:paraId="11A6D068" w14:textId="1887B9F1" w:rsidR="007A04D8" w:rsidRDefault="007A04D8" w:rsidP="00BC5001">
      <w:pPr>
        <w:pStyle w:val="ListParagraph"/>
        <w:numPr>
          <w:ilvl w:val="1"/>
          <w:numId w:val="18"/>
        </w:numPr>
        <w:ind w:left="993" w:hanging="716"/>
      </w:pPr>
      <w:r>
        <w:t>Where it is determined that a service change is substantial or it otherwise triggers public consultation a</w:t>
      </w:r>
      <w:r w:rsidR="007B6462">
        <w:t xml:space="preserve"> </w:t>
      </w:r>
      <w:r>
        <w:t xml:space="preserve">PCBC should be produced as an outcome of work during stages 1 and 2 of the service change process.  </w:t>
      </w:r>
    </w:p>
    <w:p w14:paraId="4795EEC3" w14:textId="29F5086D" w:rsidR="007A04D8" w:rsidRDefault="007A04D8" w:rsidP="007B6462">
      <w:pPr>
        <w:pStyle w:val="ListParagraph"/>
        <w:ind w:left="993" w:firstLine="0"/>
      </w:pPr>
    </w:p>
    <w:p w14:paraId="2F109251" w14:textId="0E7F21E5" w:rsidR="007A04D8" w:rsidRDefault="007A04D8" w:rsidP="00BC5001">
      <w:pPr>
        <w:pStyle w:val="ListParagraph"/>
        <w:numPr>
          <w:ilvl w:val="1"/>
          <w:numId w:val="18"/>
        </w:numPr>
        <w:ind w:left="993" w:hanging="716"/>
      </w:pPr>
      <w:r>
        <w:t xml:space="preserve">The PCBC should build upon the approved case for change, setting out the options appraisal and the outcomes of additional engagement undertaken.  </w:t>
      </w:r>
    </w:p>
    <w:p w14:paraId="50C107D3" w14:textId="77777777" w:rsidR="00EE13F1" w:rsidRDefault="00EE13F1" w:rsidP="007A04D8"/>
    <w:p w14:paraId="29C9F416" w14:textId="77777777" w:rsidR="007A04D8" w:rsidRDefault="007A04D8" w:rsidP="00BC5001">
      <w:pPr>
        <w:pStyle w:val="ListParagraph"/>
        <w:numPr>
          <w:ilvl w:val="1"/>
          <w:numId w:val="18"/>
        </w:numPr>
        <w:ind w:left="993" w:hanging="716"/>
      </w:pPr>
      <w:r>
        <w:t xml:space="preserve">The PCBC is a legal document which should include as a minimum: </w:t>
      </w:r>
    </w:p>
    <w:p w14:paraId="43A5AE7C" w14:textId="77777777" w:rsidR="007A04D8" w:rsidRDefault="007A04D8" w:rsidP="007B6462">
      <w:pPr>
        <w:pStyle w:val="ListParagraph"/>
        <w:numPr>
          <w:ilvl w:val="0"/>
          <w:numId w:val="24"/>
        </w:numPr>
        <w:spacing w:after="5" w:line="249" w:lineRule="auto"/>
        <w:ind w:right="3"/>
      </w:pPr>
      <w:r>
        <w:t xml:space="preserve">The case for change </w:t>
      </w:r>
    </w:p>
    <w:p w14:paraId="46239141" w14:textId="77777777" w:rsidR="007A04D8" w:rsidRDefault="007A04D8" w:rsidP="007B6462">
      <w:pPr>
        <w:pStyle w:val="ListParagraph"/>
        <w:numPr>
          <w:ilvl w:val="0"/>
          <w:numId w:val="24"/>
        </w:numPr>
        <w:spacing w:after="5" w:line="249" w:lineRule="auto"/>
        <w:ind w:right="3"/>
      </w:pPr>
      <w:r>
        <w:t xml:space="preserve">An overview of stakeholder and public engagement to date </w:t>
      </w:r>
    </w:p>
    <w:p w14:paraId="5D884C05" w14:textId="77777777" w:rsidR="007A04D8" w:rsidRDefault="007A04D8" w:rsidP="007B6462">
      <w:pPr>
        <w:pStyle w:val="ListParagraph"/>
        <w:numPr>
          <w:ilvl w:val="0"/>
          <w:numId w:val="24"/>
        </w:numPr>
        <w:spacing w:after="5" w:line="249" w:lineRule="auto"/>
        <w:ind w:right="3"/>
      </w:pPr>
      <w:r>
        <w:t xml:space="preserve">Information to detail how the service change tests have been met  </w:t>
      </w:r>
    </w:p>
    <w:p w14:paraId="50D93AC0" w14:textId="77777777" w:rsidR="007A04D8" w:rsidRDefault="007A04D8" w:rsidP="007B6462">
      <w:pPr>
        <w:pStyle w:val="ListParagraph"/>
        <w:numPr>
          <w:ilvl w:val="0"/>
          <w:numId w:val="24"/>
        </w:numPr>
        <w:spacing w:after="5" w:line="249" w:lineRule="auto"/>
        <w:ind w:right="3"/>
      </w:pPr>
      <w:r>
        <w:t xml:space="preserve">The options appraisal  </w:t>
      </w:r>
    </w:p>
    <w:p w14:paraId="38AFB6E9" w14:textId="77777777" w:rsidR="007A04D8" w:rsidRDefault="007A04D8" w:rsidP="007B6462">
      <w:pPr>
        <w:pStyle w:val="ListParagraph"/>
        <w:numPr>
          <w:ilvl w:val="0"/>
          <w:numId w:val="24"/>
        </w:numPr>
        <w:spacing w:after="5" w:line="249" w:lineRule="auto"/>
        <w:ind w:right="3"/>
      </w:pPr>
      <w:r>
        <w:t xml:space="preserve">Information about how the implications for workforce, estates and digital will be met </w:t>
      </w:r>
    </w:p>
    <w:p w14:paraId="4808D658" w14:textId="77777777" w:rsidR="007A04D8" w:rsidRDefault="007A04D8" w:rsidP="007B6462">
      <w:pPr>
        <w:pStyle w:val="ListParagraph"/>
        <w:numPr>
          <w:ilvl w:val="0"/>
          <w:numId w:val="24"/>
        </w:numPr>
        <w:spacing w:after="5" w:line="249" w:lineRule="auto"/>
        <w:ind w:right="3"/>
      </w:pPr>
      <w:r>
        <w:t xml:space="preserve">A confirmed and balanced financial plan </w:t>
      </w:r>
    </w:p>
    <w:p w14:paraId="1613D5AC" w14:textId="77777777" w:rsidR="007A04D8" w:rsidRDefault="007A04D8" w:rsidP="007B6462">
      <w:pPr>
        <w:pStyle w:val="ListParagraph"/>
        <w:numPr>
          <w:ilvl w:val="0"/>
          <w:numId w:val="24"/>
        </w:numPr>
        <w:spacing w:after="5" w:line="249" w:lineRule="auto"/>
        <w:ind w:right="3"/>
      </w:pPr>
      <w:r>
        <w:t xml:space="preserve">Leadership and governance arrangements  </w:t>
      </w:r>
    </w:p>
    <w:p w14:paraId="11F8E9F3" w14:textId="77777777" w:rsidR="007A04D8" w:rsidRDefault="007A04D8" w:rsidP="007B6462">
      <w:pPr>
        <w:pStyle w:val="ListParagraph"/>
        <w:numPr>
          <w:ilvl w:val="0"/>
          <w:numId w:val="24"/>
        </w:numPr>
        <w:spacing w:after="5" w:line="249" w:lineRule="auto"/>
        <w:ind w:right="3"/>
      </w:pPr>
      <w:r>
        <w:t xml:space="preserve">Details of proposed consultation  </w:t>
      </w:r>
    </w:p>
    <w:p w14:paraId="1533C72D" w14:textId="77777777" w:rsidR="007A04D8" w:rsidRDefault="007A04D8" w:rsidP="007B6462">
      <w:pPr>
        <w:pStyle w:val="ListParagraph"/>
        <w:numPr>
          <w:ilvl w:val="0"/>
          <w:numId w:val="24"/>
        </w:numPr>
        <w:spacing w:after="5" w:line="249" w:lineRule="auto"/>
        <w:ind w:right="3"/>
      </w:pPr>
      <w:r>
        <w:t xml:space="preserve">Information about how the service change will be governed </w:t>
      </w:r>
    </w:p>
    <w:p w14:paraId="7E6CD027" w14:textId="77777777" w:rsidR="007A04D8" w:rsidRDefault="007A04D8" w:rsidP="007A04D8">
      <w:pPr>
        <w:ind w:left="720"/>
      </w:pPr>
      <w:r>
        <w:t xml:space="preserve"> </w:t>
      </w:r>
    </w:p>
    <w:p w14:paraId="2F7A5AF6" w14:textId="3DE9C17F" w:rsidR="007A04D8" w:rsidRPr="00BA49B9" w:rsidRDefault="007A04D8" w:rsidP="00BC5001">
      <w:pPr>
        <w:pStyle w:val="ListParagraph"/>
        <w:numPr>
          <w:ilvl w:val="1"/>
          <w:numId w:val="18"/>
        </w:numPr>
        <w:ind w:left="993" w:hanging="716"/>
      </w:pPr>
      <w:r w:rsidRPr="00BA49B9">
        <w:t xml:space="preserve">The PCBC should be considered by the </w:t>
      </w:r>
      <w:r w:rsidR="00655C77" w:rsidRPr="00BA49B9">
        <w:t>NHS Devon Strategic Steering Group</w:t>
      </w:r>
      <w:r w:rsidRPr="00BA49B9">
        <w:t xml:space="preserve"> with recommendations to the </w:t>
      </w:r>
      <w:r w:rsidR="00655C77" w:rsidRPr="00BA49B9">
        <w:t>NHS Devon</w:t>
      </w:r>
      <w:r w:rsidRPr="00BA49B9">
        <w:t xml:space="preserve"> </w:t>
      </w:r>
      <w:r w:rsidR="00655C77" w:rsidRPr="00BA49B9">
        <w:t xml:space="preserve">Executive Committee. </w:t>
      </w:r>
    </w:p>
    <w:p w14:paraId="04004D56" w14:textId="74032802" w:rsidR="007A04D8" w:rsidRDefault="007A04D8" w:rsidP="007B6462">
      <w:pPr>
        <w:pStyle w:val="ListParagraph"/>
        <w:ind w:left="993" w:firstLine="0"/>
      </w:pPr>
    </w:p>
    <w:p w14:paraId="1AA3980A" w14:textId="012AB472" w:rsidR="007A04D8" w:rsidRDefault="007A04D8" w:rsidP="00BC5001">
      <w:pPr>
        <w:pStyle w:val="ListParagraph"/>
        <w:numPr>
          <w:ilvl w:val="1"/>
          <w:numId w:val="18"/>
        </w:numPr>
        <w:ind w:left="993" w:hanging="716"/>
      </w:pPr>
      <w:r>
        <w:lastRenderedPageBreak/>
        <w:t xml:space="preserve">Information about the PCBC and the outcomes of the </w:t>
      </w:r>
      <w:r w:rsidR="007B46F8">
        <w:t>NHS D</w:t>
      </w:r>
      <w:r w:rsidR="00B91F93">
        <w:t>evon</w:t>
      </w:r>
      <w:r>
        <w:t xml:space="preserve"> review will be provided to NHSE as part of an ongoing assurance dialogue.  </w:t>
      </w:r>
    </w:p>
    <w:p w14:paraId="110C692A" w14:textId="3822D455" w:rsidR="007A04D8" w:rsidRDefault="007A04D8" w:rsidP="007B6462">
      <w:pPr>
        <w:ind w:left="277" w:firstLine="0"/>
      </w:pPr>
    </w:p>
    <w:p w14:paraId="242B2635" w14:textId="77777777" w:rsidR="007A04D8" w:rsidRDefault="007A04D8" w:rsidP="00BC5001">
      <w:pPr>
        <w:pStyle w:val="ListParagraph"/>
        <w:numPr>
          <w:ilvl w:val="1"/>
          <w:numId w:val="18"/>
        </w:numPr>
        <w:ind w:left="993" w:hanging="716"/>
      </w:pPr>
      <w:r>
        <w:t xml:space="preserve">Where it is determined that the service change is not substantial or does not otherwise trigger public consultation the proposed change should move straight to the decision-making stage with a final business case being prepared setting out clearly the case for change, preferred delivery option, financial and mobilisation plan.  </w:t>
      </w:r>
    </w:p>
    <w:p w14:paraId="266590B4" w14:textId="640DCBF3" w:rsidR="007A04D8" w:rsidRDefault="007A04D8" w:rsidP="007B6462">
      <w:pPr>
        <w:pStyle w:val="ListParagraph"/>
        <w:ind w:left="993" w:firstLine="0"/>
      </w:pPr>
    </w:p>
    <w:p w14:paraId="216D0DE1" w14:textId="47823537" w:rsidR="007A04D8" w:rsidRDefault="007A04D8" w:rsidP="00BC5001">
      <w:pPr>
        <w:pStyle w:val="ListParagraph"/>
        <w:numPr>
          <w:ilvl w:val="1"/>
          <w:numId w:val="18"/>
        </w:numPr>
        <w:ind w:left="993" w:hanging="716"/>
      </w:pPr>
      <w:r>
        <w:t>Where the need for a public consultation has not been triggered proportionate</w:t>
      </w:r>
      <w:r w:rsidR="00B91F93">
        <w:t>,</w:t>
      </w:r>
      <w:r>
        <w:t xml:space="preserve"> </w:t>
      </w:r>
      <w:r w:rsidR="00247EC1">
        <w:t>NHS Devon</w:t>
      </w:r>
      <w:r>
        <w:t xml:space="preserve"> may determine that ongoing engagement, including with individuals, their </w:t>
      </w:r>
      <w:proofErr w:type="spellStart"/>
      <w:r>
        <w:t>carers</w:t>
      </w:r>
      <w:proofErr w:type="spellEnd"/>
      <w:r>
        <w:t xml:space="preserve"> and representatives, is required to ensure that the views of the patients and stakeholders continue to shape the </w:t>
      </w:r>
      <w:r w:rsidR="00655C77">
        <w:t>d</w:t>
      </w:r>
      <w:r>
        <w:t>ecision-</w:t>
      </w:r>
      <w:r w:rsidR="00655C77">
        <w:t>m</w:t>
      </w:r>
      <w:r>
        <w:t xml:space="preserve">aking </w:t>
      </w:r>
      <w:r w:rsidR="00655C77">
        <w:t>b</w:t>
      </w:r>
      <w:r>
        <w:t xml:space="preserve">usiness </w:t>
      </w:r>
      <w:r w:rsidR="00655C77">
        <w:t>c</w:t>
      </w:r>
      <w:r>
        <w:t xml:space="preserve">ase </w:t>
      </w:r>
      <w:r w:rsidR="00655C77">
        <w:t xml:space="preserve">(DMBC). </w:t>
      </w:r>
      <w:r w:rsidR="00B91F93">
        <w:t xml:space="preserve">The guidance in the </w:t>
      </w:r>
      <w:hyperlink r:id="rId22" w:history="1">
        <w:r w:rsidR="00B91F93" w:rsidRPr="00B91F93">
          <w:rPr>
            <w:rStyle w:val="Hyperlink"/>
          </w:rPr>
          <w:t>people and communities framework</w:t>
        </w:r>
      </w:hyperlink>
      <w:r w:rsidR="00B91F93">
        <w:t xml:space="preserve"> outlines how this should be done. </w:t>
      </w:r>
    </w:p>
    <w:p w14:paraId="6FBA24F6" w14:textId="77777777" w:rsidR="007A04D8" w:rsidRDefault="007A04D8" w:rsidP="007A04D8">
      <w:r>
        <w:t xml:space="preserve"> </w:t>
      </w:r>
    </w:p>
    <w:p w14:paraId="5328E25C" w14:textId="3FA43FC8" w:rsidR="007A04D8" w:rsidRPr="00DF4023" w:rsidRDefault="007A04D8" w:rsidP="00263371">
      <w:pPr>
        <w:pStyle w:val="Heading4OD"/>
        <w:ind w:left="431"/>
        <w:rPr>
          <w:sz w:val="24"/>
          <w:szCs w:val="24"/>
        </w:rPr>
      </w:pPr>
      <w:r w:rsidRPr="00DF4023">
        <w:rPr>
          <w:sz w:val="24"/>
          <w:szCs w:val="24"/>
        </w:rPr>
        <w:t xml:space="preserve">Stage 3 </w:t>
      </w:r>
      <w:r w:rsidR="00655C77" w:rsidRPr="00DF4023">
        <w:rPr>
          <w:sz w:val="24"/>
          <w:szCs w:val="24"/>
        </w:rPr>
        <w:t>s</w:t>
      </w:r>
      <w:r w:rsidRPr="00DF4023">
        <w:rPr>
          <w:sz w:val="24"/>
          <w:szCs w:val="24"/>
        </w:rPr>
        <w:t>tatutory</w:t>
      </w:r>
      <w:r w:rsidR="00DA1FFE" w:rsidRPr="00DF4023">
        <w:rPr>
          <w:sz w:val="24"/>
          <w:szCs w:val="24"/>
        </w:rPr>
        <w:t xml:space="preserve"> (</w:t>
      </w:r>
      <w:r w:rsidR="00655C77" w:rsidRPr="00DF4023">
        <w:rPr>
          <w:sz w:val="24"/>
          <w:szCs w:val="24"/>
        </w:rPr>
        <w:t>f</w:t>
      </w:r>
      <w:r w:rsidR="00DA1FFE" w:rsidRPr="00DF4023">
        <w:rPr>
          <w:sz w:val="24"/>
          <w:szCs w:val="24"/>
        </w:rPr>
        <w:t>ormal)</w:t>
      </w:r>
      <w:r w:rsidRPr="00DF4023">
        <w:rPr>
          <w:sz w:val="24"/>
          <w:szCs w:val="24"/>
        </w:rPr>
        <w:t xml:space="preserve"> </w:t>
      </w:r>
      <w:r w:rsidR="00655C77" w:rsidRPr="00DF4023">
        <w:rPr>
          <w:sz w:val="24"/>
          <w:szCs w:val="24"/>
        </w:rPr>
        <w:t>c</w:t>
      </w:r>
      <w:r w:rsidRPr="00DF4023">
        <w:rPr>
          <w:sz w:val="24"/>
          <w:szCs w:val="24"/>
        </w:rPr>
        <w:t xml:space="preserve">onsultation  </w:t>
      </w:r>
    </w:p>
    <w:p w14:paraId="66959FB5" w14:textId="77777777" w:rsidR="00263371" w:rsidRDefault="00263371" w:rsidP="00263371">
      <w:pPr>
        <w:pStyle w:val="Heading4OD"/>
        <w:ind w:left="0" w:firstLine="0"/>
      </w:pPr>
    </w:p>
    <w:p w14:paraId="6280B9F6" w14:textId="46CC9543" w:rsidR="007A04D8" w:rsidRDefault="00247EC1" w:rsidP="00BC5001">
      <w:pPr>
        <w:pStyle w:val="ListParagraph"/>
        <w:numPr>
          <w:ilvl w:val="1"/>
          <w:numId w:val="18"/>
        </w:numPr>
        <w:ind w:left="993" w:hanging="716"/>
      </w:pPr>
      <w:r>
        <w:t>NHS Devon</w:t>
      </w:r>
      <w:r w:rsidR="007A04D8">
        <w:t xml:space="preserve"> has a statutory duty to consult the </w:t>
      </w:r>
      <w:r w:rsidR="00991018">
        <w:t>l</w:t>
      </w:r>
      <w:r w:rsidR="007A04D8">
        <w:t xml:space="preserve">ocal </w:t>
      </w:r>
      <w:r w:rsidR="00991018">
        <w:t>a</w:t>
      </w:r>
      <w:r w:rsidR="007A04D8">
        <w:t xml:space="preserve">uthority on proposed changes through consultation with </w:t>
      </w:r>
      <w:r w:rsidR="00536BBF">
        <w:t>OSC</w:t>
      </w:r>
      <w:r w:rsidR="007A04D8">
        <w:t xml:space="preserve">. As a partner in integrated health and care dialogue should also take place with </w:t>
      </w:r>
      <w:r>
        <w:t>a</w:t>
      </w:r>
      <w:r w:rsidR="007A04D8">
        <w:t xml:space="preserve">dult </w:t>
      </w:r>
      <w:r>
        <w:t>s</w:t>
      </w:r>
      <w:r w:rsidR="007A04D8">
        <w:t xml:space="preserve">ocial </w:t>
      </w:r>
      <w:r>
        <w:t>c</w:t>
      </w:r>
      <w:r w:rsidR="007A04D8">
        <w:t xml:space="preserve">are, </w:t>
      </w:r>
      <w:r>
        <w:t>c</w:t>
      </w:r>
      <w:r w:rsidR="007A04D8">
        <w:t xml:space="preserve">hildren’s </w:t>
      </w:r>
      <w:r>
        <w:t>s</w:t>
      </w:r>
      <w:r w:rsidR="007A04D8">
        <w:t xml:space="preserve">ervices and other impacted </w:t>
      </w:r>
      <w:r>
        <w:t>d</w:t>
      </w:r>
      <w:r w:rsidR="007A04D8">
        <w:t xml:space="preserve">irectorates as defined by the nature of the service change.  </w:t>
      </w:r>
    </w:p>
    <w:p w14:paraId="7F6B0AB3" w14:textId="4DBC4C7B" w:rsidR="007A04D8" w:rsidRDefault="007A04D8" w:rsidP="007B6462">
      <w:pPr>
        <w:pStyle w:val="ListParagraph"/>
        <w:ind w:left="993" w:firstLine="0"/>
      </w:pPr>
    </w:p>
    <w:p w14:paraId="25567FA8" w14:textId="2B0C67EA" w:rsidR="007A04D8" w:rsidRDefault="007A04D8" w:rsidP="00BC5001">
      <w:pPr>
        <w:pStyle w:val="ListParagraph"/>
        <w:numPr>
          <w:ilvl w:val="1"/>
          <w:numId w:val="18"/>
        </w:numPr>
        <w:ind w:left="993" w:hanging="716"/>
      </w:pPr>
      <w:r>
        <w:t xml:space="preserve">If a decision has been made that a public consultation is required, then accountability for ensuring delivery rests with </w:t>
      </w:r>
      <w:r w:rsidR="007B46F8">
        <w:t>NHS D</w:t>
      </w:r>
      <w:r w:rsidR="00B91F93">
        <w:t>evon</w:t>
      </w:r>
      <w:r>
        <w:t xml:space="preserve">, though other health bodies may also be under a statutory duty to involve the public too. </w:t>
      </w:r>
      <w:r w:rsidR="00247EC1">
        <w:t xml:space="preserve">NHS Devon </w:t>
      </w:r>
      <w:r>
        <w:t xml:space="preserve">should work with partners across </w:t>
      </w:r>
      <w:r w:rsidR="00247EC1">
        <w:t>One Devon</w:t>
      </w:r>
      <w:r>
        <w:t xml:space="preserve"> or independent bodies, as deemed appropriate, to ensure that a consultation plan is developed. It should generally comply with any adopted </w:t>
      </w:r>
      <w:r w:rsidR="00536BBF">
        <w:t>OSC</w:t>
      </w:r>
      <w:r>
        <w:t xml:space="preserve"> recommendations. The consultation must always be fair and proportionate and comply with the Gunning Principles </w:t>
      </w:r>
      <w:r w:rsidR="00247EC1">
        <w:t>(</w:t>
      </w:r>
      <w:r>
        <w:t>as set</w:t>
      </w:r>
      <w:r w:rsidR="00247EC1">
        <w:t xml:space="preserve"> out above). </w:t>
      </w:r>
    </w:p>
    <w:p w14:paraId="026C1771" w14:textId="77777777" w:rsidR="007A04D8" w:rsidRDefault="007A04D8" w:rsidP="007A04D8">
      <w:r>
        <w:t xml:space="preserve"> </w:t>
      </w:r>
    </w:p>
    <w:p w14:paraId="07CC0180" w14:textId="52BDB6E9" w:rsidR="007A04D8" w:rsidRDefault="007A04D8" w:rsidP="00BC5001">
      <w:pPr>
        <w:pStyle w:val="ListParagraph"/>
        <w:numPr>
          <w:ilvl w:val="1"/>
          <w:numId w:val="18"/>
        </w:numPr>
        <w:ind w:left="993" w:hanging="716"/>
      </w:pPr>
      <w:r>
        <w:t xml:space="preserve">The consultation plan should set out clearly the areas to be covered by the consultation, the information to be provided to support response, the timeframes, the methodology and consultation tools, target groups and support arrangements to promote access for specific protected characteristic groups. Regard must be had to NHS England’s statutory guidance, </w:t>
      </w:r>
      <w:r w:rsidRPr="007B6462">
        <w:t xml:space="preserve">Working in Partnership with People and Communities </w:t>
      </w:r>
      <w:r>
        <w:t xml:space="preserve">during the planning process. </w:t>
      </w:r>
    </w:p>
    <w:p w14:paraId="38624EDD" w14:textId="4B903B98" w:rsidR="007A04D8" w:rsidRDefault="007A04D8" w:rsidP="007B6462">
      <w:pPr>
        <w:pStyle w:val="ListParagraph"/>
        <w:ind w:left="993" w:firstLine="0"/>
      </w:pPr>
    </w:p>
    <w:p w14:paraId="2E784A12" w14:textId="77777777" w:rsidR="007A04D8" w:rsidRDefault="007A04D8" w:rsidP="00BC5001">
      <w:pPr>
        <w:pStyle w:val="ListParagraph"/>
        <w:numPr>
          <w:ilvl w:val="1"/>
          <w:numId w:val="18"/>
        </w:numPr>
        <w:ind w:left="993" w:hanging="716"/>
      </w:pPr>
      <w:r>
        <w:t xml:space="preserve">The consultation plan should consider how the consultation exercise will be resourced and should address who will undertake the work.  </w:t>
      </w:r>
    </w:p>
    <w:p w14:paraId="57BE5E44" w14:textId="774B10CE" w:rsidR="007A04D8" w:rsidRDefault="007A04D8" w:rsidP="007B6462">
      <w:pPr>
        <w:pStyle w:val="ListParagraph"/>
        <w:ind w:left="993" w:firstLine="0"/>
      </w:pPr>
    </w:p>
    <w:p w14:paraId="3D334CB7" w14:textId="77777777" w:rsidR="007A04D8" w:rsidRDefault="007A04D8" w:rsidP="00BC5001">
      <w:pPr>
        <w:pStyle w:val="ListParagraph"/>
        <w:numPr>
          <w:ilvl w:val="1"/>
          <w:numId w:val="18"/>
        </w:numPr>
        <w:ind w:left="993" w:hanging="716"/>
      </w:pPr>
      <w:r>
        <w:t xml:space="preserve">The outcomes of consultation should be collated and reported with key themes being highlighted to inform the future service change planning and mobilisation.  </w:t>
      </w:r>
    </w:p>
    <w:p w14:paraId="7412E58A" w14:textId="15D09FD5" w:rsidR="007A04D8" w:rsidRDefault="007A04D8" w:rsidP="007B6462">
      <w:pPr>
        <w:pStyle w:val="ListParagraph"/>
        <w:ind w:left="993" w:firstLine="0"/>
      </w:pPr>
    </w:p>
    <w:p w14:paraId="13FCCFE7" w14:textId="4416BF73" w:rsidR="007A04D8" w:rsidRDefault="00247EC1" w:rsidP="00BC5001">
      <w:pPr>
        <w:pStyle w:val="ListParagraph"/>
        <w:numPr>
          <w:ilvl w:val="1"/>
          <w:numId w:val="18"/>
        </w:numPr>
        <w:ind w:left="993" w:hanging="716"/>
      </w:pPr>
      <w:r>
        <w:lastRenderedPageBreak/>
        <w:t>NHS Devon</w:t>
      </w:r>
      <w:r w:rsidR="007A04D8">
        <w:t xml:space="preserve"> will retain oversight of the public consultation seeking assurance on process and reach, ensuring that gaps of concern are highlighted for targeted inquiry as appropriate.  </w:t>
      </w:r>
    </w:p>
    <w:p w14:paraId="64C092A1" w14:textId="77777777" w:rsidR="007A04D8" w:rsidRDefault="007A04D8" w:rsidP="007A04D8">
      <w:r>
        <w:t xml:space="preserve"> </w:t>
      </w:r>
    </w:p>
    <w:p w14:paraId="4AC60FCA" w14:textId="56220BEC" w:rsidR="007A04D8" w:rsidRPr="00DF4023" w:rsidRDefault="007A04D8" w:rsidP="00DA1FFE">
      <w:pPr>
        <w:pStyle w:val="Heading4OD"/>
        <w:ind w:left="431"/>
        <w:rPr>
          <w:sz w:val="24"/>
          <w:szCs w:val="24"/>
        </w:rPr>
      </w:pPr>
      <w:r w:rsidRPr="00DF4023">
        <w:rPr>
          <w:sz w:val="24"/>
          <w:szCs w:val="24"/>
        </w:rPr>
        <w:t xml:space="preserve">Stage 4 </w:t>
      </w:r>
      <w:r w:rsidR="00655C77" w:rsidRPr="00DF4023">
        <w:rPr>
          <w:sz w:val="24"/>
          <w:szCs w:val="24"/>
        </w:rPr>
        <w:t>d</w:t>
      </w:r>
      <w:r w:rsidRPr="00DF4023">
        <w:rPr>
          <w:sz w:val="24"/>
          <w:szCs w:val="24"/>
        </w:rPr>
        <w:t xml:space="preserve">ecision </w:t>
      </w:r>
      <w:r w:rsidR="00655C77" w:rsidRPr="00DF4023">
        <w:rPr>
          <w:sz w:val="24"/>
          <w:szCs w:val="24"/>
        </w:rPr>
        <w:t>m</w:t>
      </w:r>
      <w:r w:rsidRPr="00DF4023">
        <w:rPr>
          <w:sz w:val="24"/>
          <w:szCs w:val="24"/>
        </w:rPr>
        <w:t xml:space="preserve">aking </w:t>
      </w:r>
    </w:p>
    <w:p w14:paraId="5E10CF2D" w14:textId="77777777" w:rsidR="00DA1FFE" w:rsidRDefault="00DA1FFE" w:rsidP="00DA1FFE">
      <w:pPr>
        <w:pStyle w:val="Heading4OD"/>
        <w:ind w:left="0" w:firstLine="0"/>
      </w:pPr>
    </w:p>
    <w:p w14:paraId="2B58A867" w14:textId="77777777" w:rsidR="007A04D8" w:rsidRDefault="007A04D8" w:rsidP="00BC5001">
      <w:pPr>
        <w:pStyle w:val="ListParagraph"/>
        <w:numPr>
          <w:ilvl w:val="1"/>
          <w:numId w:val="18"/>
        </w:numPr>
        <w:ind w:left="993" w:hanging="716"/>
      </w:pPr>
      <w:r>
        <w:t xml:space="preserve">In the decision-making stage the outcomes of consultation should be considered and used to test, confirm, or challenge the contents of the PCBC to enable a final proposal to be formed.  </w:t>
      </w:r>
    </w:p>
    <w:p w14:paraId="0341401A" w14:textId="1F4F5C07" w:rsidR="007A04D8" w:rsidRDefault="007A04D8" w:rsidP="007B6462">
      <w:pPr>
        <w:pStyle w:val="ListParagraph"/>
        <w:ind w:left="993" w:firstLine="0"/>
      </w:pPr>
    </w:p>
    <w:p w14:paraId="625C5ABC" w14:textId="49D1ECEB" w:rsidR="007A04D8" w:rsidRDefault="007A04D8" w:rsidP="00BC5001">
      <w:pPr>
        <w:pStyle w:val="ListParagraph"/>
        <w:numPr>
          <w:ilvl w:val="1"/>
          <w:numId w:val="18"/>
        </w:numPr>
        <w:ind w:left="993" w:hanging="716"/>
      </w:pPr>
      <w:r>
        <w:t xml:space="preserve">This final proposal should be set out in the </w:t>
      </w:r>
      <w:r w:rsidR="00655C77">
        <w:t xml:space="preserve">DMBC. </w:t>
      </w:r>
      <w:r>
        <w:t xml:space="preserve">The route to sign </w:t>
      </w:r>
      <w:proofErr w:type="gramStart"/>
      <w:r>
        <w:t>off of</w:t>
      </w:r>
      <w:proofErr w:type="gramEnd"/>
      <w:r>
        <w:t xml:space="preserve"> the DMBC should be proportionate to the scale of the change proposed and should be agreed by </w:t>
      </w:r>
      <w:r w:rsidR="00247EC1">
        <w:t>NHS Devon</w:t>
      </w:r>
      <w:r>
        <w:t xml:space="preserve">. The decision-making process may include the </w:t>
      </w:r>
      <w:r w:rsidR="00655C77">
        <w:t>NHS Devon Strategic Steering Group</w:t>
      </w:r>
      <w:r>
        <w:t xml:space="preserve">, </w:t>
      </w:r>
      <w:r w:rsidR="00B91F93">
        <w:t>e</w:t>
      </w:r>
      <w:r w:rsidR="00655C77">
        <w:t>x</w:t>
      </w:r>
      <w:r w:rsidR="00B91F93">
        <w:t>e</w:t>
      </w:r>
      <w:r w:rsidR="00655C77">
        <w:t>cutive</w:t>
      </w:r>
      <w:r>
        <w:t xml:space="preserve"> </w:t>
      </w:r>
      <w:r w:rsidR="00B91F93">
        <w:t>c</w:t>
      </w:r>
      <w:r>
        <w:t>ommittee</w:t>
      </w:r>
      <w:r w:rsidR="00655C77">
        <w:t xml:space="preserve"> and </w:t>
      </w:r>
      <w:r w:rsidR="00B91F93">
        <w:t>b</w:t>
      </w:r>
      <w:r w:rsidR="00655C77">
        <w:t xml:space="preserve">oard, </w:t>
      </w:r>
      <w:r>
        <w:t xml:space="preserve">NHSE as appropriate.  </w:t>
      </w:r>
    </w:p>
    <w:p w14:paraId="0C11BA89" w14:textId="7DC6D7F4" w:rsidR="007A04D8" w:rsidRDefault="007A04D8" w:rsidP="007B6462">
      <w:pPr>
        <w:ind w:left="277" w:firstLine="0"/>
      </w:pPr>
    </w:p>
    <w:p w14:paraId="4DDCA414" w14:textId="57DE8F45" w:rsidR="007A04D8" w:rsidRDefault="007A04D8" w:rsidP="00BC5001">
      <w:pPr>
        <w:pStyle w:val="ListParagraph"/>
        <w:numPr>
          <w:ilvl w:val="1"/>
          <w:numId w:val="18"/>
        </w:numPr>
        <w:ind w:left="993" w:hanging="716"/>
      </w:pPr>
      <w:r>
        <w:t xml:space="preserve">Where business cases for capital investment are required the DMBC can be used to support applications. Further information about business cases is provided in </w:t>
      </w:r>
      <w:r w:rsidRPr="00DA1BFD">
        <w:t>the Business Case Guidance</w:t>
      </w:r>
      <w:r w:rsidR="00655C77" w:rsidRPr="00DA1BFD">
        <w:t xml:space="preserve"> (link?)</w:t>
      </w:r>
      <w:r w:rsidRPr="00DA1BFD">
        <w:t>.</w:t>
      </w:r>
      <w:r>
        <w:t xml:space="preserve">  </w:t>
      </w:r>
    </w:p>
    <w:p w14:paraId="7AA69F7C" w14:textId="0A9F91A0" w:rsidR="00DF4023" w:rsidRDefault="007A04D8" w:rsidP="009257D7">
      <w:r>
        <w:t xml:space="preserve"> </w:t>
      </w:r>
    </w:p>
    <w:p w14:paraId="2FF1789C" w14:textId="630A4192" w:rsidR="007A04D8" w:rsidRPr="00DF4023" w:rsidRDefault="007A04D8" w:rsidP="00DA1FFE">
      <w:pPr>
        <w:pStyle w:val="Heading4OD"/>
        <w:ind w:left="431"/>
        <w:rPr>
          <w:sz w:val="24"/>
          <w:szCs w:val="24"/>
        </w:rPr>
      </w:pPr>
      <w:r w:rsidRPr="00DF4023">
        <w:rPr>
          <w:sz w:val="24"/>
          <w:szCs w:val="24"/>
        </w:rPr>
        <w:t>Stage 5</w:t>
      </w:r>
      <w:r w:rsidR="00A8676E" w:rsidRPr="00DF4023">
        <w:rPr>
          <w:sz w:val="24"/>
          <w:szCs w:val="24"/>
        </w:rPr>
        <w:t xml:space="preserve"> and 6</w:t>
      </w:r>
      <w:r w:rsidRPr="00DF4023">
        <w:rPr>
          <w:sz w:val="24"/>
          <w:szCs w:val="24"/>
        </w:rPr>
        <w:t xml:space="preserve"> </w:t>
      </w:r>
      <w:r w:rsidR="00655C77" w:rsidRPr="00DF4023">
        <w:rPr>
          <w:sz w:val="24"/>
          <w:szCs w:val="24"/>
        </w:rPr>
        <w:t>t</w:t>
      </w:r>
      <w:r w:rsidR="00A8676E" w:rsidRPr="00DF4023">
        <w:rPr>
          <w:sz w:val="24"/>
          <w:szCs w:val="24"/>
        </w:rPr>
        <w:t xml:space="preserve">ransitioning to implementation </w:t>
      </w:r>
    </w:p>
    <w:p w14:paraId="70C4771B" w14:textId="77777777" w:rsidR="00DA1FFE" w:rsidRDefault="00DA1FFE" w:rsidP="00DA1FFE">
      <w:pPr>
        <w:pStyle w:val="Heading4OD"/>
        <w:ind w:left="431"/>
      </w:pPr>
    </w:p>
    <w:p w14:paraId="5DACB2D1" w14:textId="77777777" w:rsidR="007A04D8" w:rsidRDefault="007A04D8" w:rsidP="00BC5001">
      <w:pPr>
        <w:pStyle w:val="ListParagraph"/>
        <w:numPr>
          <w:ilvl w:val="1"/>
          <w:numId w:val="18"/>
        </w:numPr>
        <w:ind w:left="993" w:hanging="716"/>
      </w:pPr>
      <w:r>
        <w:t xml:space="preserve">Approved decisions will progress to the final stage of the service change process mobilisation. Within this phase arrangements will be put in place by the provider, collaborative, place-based partnership, or strategic enabling board to mobilise the change safely.  </w:t>
      </w:r>
    </w:p>
    <w:p w14:paraId="4554D3F7" w14:textId="6A172269" w:rsidR="007A04D8" w:rsidRDefault="007A04D8" w:rsidP="007B6462">
      <w:pPr>
        <w:pStyle w:val="ListParagraph"/>
        <w:ind w:left="993" w:firstLine="0"/>
      </w:pPr>
    </w:p>
    <w:p w14:paraId="625494FA" w14:textId="6B0D2F28" w:rsidR="007A04D8" w:rsidRDefault="0063109E" w:rsidP="00BC5001">
      <w:pPr>
        <w:pStyle w:val="ListParagraph"/>
        <w:numPr>
          <w:ilvl w:val="1"/>
          <w:numId w:val="18"/>
        </w:numPr>
        <w:ind w:left="993" w:hanging="716"/>
      </w:pPr>
      <w:r>
        <w:t>NHS Devon</w:t>
      </w:r>
      <w:r w:rsidR="007A04D8">
        <w:t xml:space="preserve"> and NHSE will retain oversight of the mobilisation arrangements, monitoring benefits realisation and ensuring that patient care is not compromised </w:t>
      </w:r>
      <w:proofErr w:type="gramStart"/>
      <w:r w:rsidR="007A04D8">
        <w:t>as a consequence of</w:t>
      </w:r>
      <w:proofErr w:type="gramEnd"/>
      <w:r w:rsidR="007A04D8">
        <w:t xml:space="preserve"> the change process.  </w:t>
      </w:r>
    </w:p>
    <w:p w14:paraId="61E42A63" w14:textId="77777777" w:rsidR="007A04D8" w:rsidRDefault="007A04D8" w:rsidP="007B6462">
      <w:pPr>
        <w:ind w:left="277" w:firstLine="0"/>
      </w:pPr>
      <w:r>
        <w:t xml:space="preserve"> </w:t>
      </w:r>
    </w:p>
    <w:p w14:paraId="326E8BE8" w14:textId="6C9CB40B" w:rsidR="00B91F93" w:rsidRDefault="007A04D8" w:rsidP="00DF4023">
      <w:pPr>
        <w:pStyle w:val="ListParagraph"/>
        <w:numPr>
          <w:ilvl w:val="1"/>
          <w:numId w:val="18"/>
        </w:numPr>
        <w:ind w:left="993" w:hanging="716"/>
      </w:pPr>
      <w:r>
        <w:t xml:space="preserve">To measure the impact of the </w:t>
      </w:r>
      <w:proofErr w:type="gramStart"/>
      <w:r>
        <w:t>service</w:t>
      </w:r>
      <w:proofErr w:type="gramEnd"/>
      <w:r>
        <w:t xml:space="preserve"> change an outcomes framework should be agreed with associated monitoring and reporting arrangements</w:t>
      </w:r>
      <w:r w:rsidR="00B91F93">
        <w:t>.</w:t>
      </w:r>
    </w:p>
    <w:p w14:paraId="5CE0AD8B" w14:textId="77777777" w:rsidR="00B91F93" w:rsidRDefault="00B91F93" w:rsidP="00B91F93">
      <w:pPr>
        <w:pStyle w:val="ListParagraph"/>
        <w:ind w:left="993" w:firstLine="0"/>
      </w:pPr>
    </w:p>
    <w:p w14:paraId="1F8385B5" w14:textId="4860A5E4" w:rsidR="007A04D8" w:rsidRPr="00DF4023" w:rsidRDefault="007A04D8" w:rsidP="00BC5001">
      <w:pPr>
        <w:pStyle w:val="Heading4OD"/>
        <w:numPr>
          <w:ilvl w:val="0"/>
          <w:numId w:val="18"/>
        </w:numPr>
        <w:rPr>
          <w:sz w:val="24"/>
          <w:szCs w:val="24"/>
        </w:rPr>
      </w:pPr>
      <w:r w:rsidRPr="00DF4023">
        <w:rPr>
          <w:sz w:val="24"/>
          <w:szCs w:val="24"/>
        </w:rPr>
        <w:t xml:space="preserve">Roles and Responsibilities  </w:t>
      </w:r>
    </w:p>
    <w:p w14:paraId="13AD24AF" w14:textId="77777777" w:rsidR="007A04D8" w:rsidRDefault="007A04D8" w:rsidP="007A04D8">
      <w:r>
        <w:t xml:space="preserve"> </w:t>
      </w:r>
    </w:p>
    <w:p w14:paraId="7464FC54" w14:textId="77777777" w:rsidR="007A04D8" w:rsidRDefault="007A04D8" w:rsidP="00BC5001">
      <w:pPr>
        <w:pStyle w:val="ListParagraph"/>
        <w:numPr>
          <w:ilvl w:val="1"/>
          <w:numId w:val="18"/>
        </w:numPr>
        <w:ind w:left="993" w:hanging="716"/>
      </w:pPr>
      <w:r>
        <w:t xml:space="preserve">The following roles and responsibilities are designed to enable effective collaborative working but they do not overrule or alter any statutory duties which may apply to it in connection with plans for service change.  Each organisation is ultimately responsible for ensuring it has discharged those statutory duties that apply to it. </w:t>
      </w:r>
    </w:p>
    <w:p w14:paraId="6131098A" w14:textId="77777777" w:rsidR="007A04D8" w:rsidRDefault="007A04D8" w:rsidP="007A04D8">
      <w:r>
        <w:t xml:space="preserve"> </w:t>
      </w:r>
    </w:p>
    <w:p w14:paraId="3147EA0C" w14:textId="445F5F5E" w:rsidR="007A04D8" w:rsidRPr="00C14922" w:rsidRDefault="007A04D8" w:rsidP="00BC5001">
      <w:pPr>
        <w:pStyle w:val="ListParagraph"/>
        <w:numPr>
          <w:ilvl w:val="1"/>
          <w:numId w:val="18"/>
        </w:numPr>
        <w:ind w:left="993" w:hanging="716"/>
        <w:rPr>
          <w:b/>
          <w:bCs/>
        </w:rPr>
      </w:pPr>
      <w:r w:rsidRPr="00C14922">
        <w:rPr>
          <w:b/>
          <w:bCs/>
        </w:rPr>
        <w:t xml:space="preserve">NHS Trusts, </w:t>
      </w:r>
      <w:r w:rsidR="00B91F93">
        <w:rPr>
          <w:b/>
          <w:bCs/>
        </w:rPr>
        <w:t>f</w:t>
      </w:r>
      <w:r w:rsidRPr="00C14922">
        <w:rPr>
          <w:b/>
          <w:bCs/>
        </w:rPr>
        <w:t xml:space="preserve">oundation </w:t>
      </w:r>
      <w:r w:rsidR="00B91F93">
        <w:rPr>
          <w:b/>
          <w:bCs/>
        </w:rPr>
        <w:t>t</w:t>
      </w:r>
      <w:r w:rsidRPr="00C14922">
        <w:rPr>
          <w:b/>
          <w:bCs/>
        </w:rPr>
        <w:t xml:space="preserve">rusts, </w:t>
      </w:r>
      <w:r w:rsidR="00B91F93">
        <w:rPr>
          <w:b/>
          <w:bCs/>
        </w:rPr>
        <w:t>p</w:t>
      </w:r>
      <w:r w:rsidRPr="00C14922">
        <w:rPr>
          <w:b/>
          <w:bCs/>
        </w:rPr>
        <w:t xml:space="preserve">rimary </w:t>
      </w:r>
      <w:r w:rsidR="00B91F93">
        <w:rPr>
          <w:b/>
          <w:bCs/>
        </w:rPr>
        <w:t>c</w:t>
      </w:r>
      <w:r w:rsidRPr="00C14922">
        <w:rPr>
          <w:b/>
          <w:bCs/>
        </w:rPr>
        <w:t xml:space="preserve">are and other providers of healthcare services  </w:t>
      </w:r>
    </w:p>
    <w:p w14:paraId="7707CEF4" w14:textId="1EFA0CC5" w:rsidR="007A04D8" w:rsidRDefault="001F6FF3" w:rsidP="00C14922">
      <w:pPr>
        <w:pStyle w:val="ListParagraph"/>
        <w:ind w:left="993" w:firstLine="0"/>
      </w:pPr>
      <w:r w:rsidRPr="001F6FF3">
        <w:t>To identify potential service changes and highlight them for discussion at the relevant boards i.e. provider collaborative boards, place-based partnership boards</w:t>
      </w:r>
      <w:r>
        <w:t>.</w:t>
      </w:r>
      <w:r w:rsidR="00B91F93">
        <w:t xml:space="preserve"> Responsible for </w:t>
      </w:r>
      <w:proofErr w:type="spellStart"/>
      <w:r w:rsidR="00B91F93">
        <w:t>ensruing</w:t>
      </w:r>
      <w:proofErr w:type="spellEnd"/>
      <w:r w:rsidR="00B91F93">
        <w:t xml:space="preserve"> the screening document in appendix 2 is completed and shared with NHS Devon’s commissioning hub. </w:t>
      </w:r>
    </w:p>
    <w:p w14:paraId="13D959EE" w14:textId="77777777" w:rsidR="001F6FF3" w:rsidRDefault="001F6FF3" w:rsidP="00C14922">
      <w:pPr>
        <w:pStyle w:val="ListParagraph"/>
        <w:ind w:left="993" w:firstLine="0"/>
      </w:pPr>
    </w:p>
    <w:p w14:paraId="797252D9" w14:textId="0B955BF9" w:rsidR="001F6FF3" w:rsidRPr="001F6FF3" w:rsidRDefault="007A04D8" w:rsidP="00BC5001">
      <w:pPr>
        <w:pStyle w:val="ListParagraph"/>
        <w:numPr>
          <w:ilvl w:val="1"/>
          <w:numId w:val="18"/>
        </w:numPr>
        <w:ind w:left="993" w:hanging="716"/>
      </w:pPr>
      <w:r w:rsidRPr="00C14922">
        <w:rPr>
          <w:b/>
          <w:bCs/>
        </w:rPr>
        <w:t xml:space="preserve">Provider </w:t>
      </w:r>
      <w:r w:rsidR="00B91F93">
        <w:rPr>
          <w:b/>
          <w:bCs/>
        </w:rPr>
        <w:t>c</w:t>
      </w:r>
      <w:r w:rsidRPr="00C14922">
        <w:rPr>
          <w:b/>
          <w:bCs/>
        </w:rPr>
        <w:t xml:space="preserve">ollaboratives, </w:t>
      </w:r>
      <w:proofErr w:type="gramStart"/>
      <w:r w:rsidR="00B91F93">
        <w:rPr>
          <w:b/>
          <w:bCs/>
        </w:rPr>
        <w:t>p</w:t>
      </w:r>
      <w:r w:rsidRPr="00C14922">
        <w:rPr>
          <w:b/>
          <w:bCs/>
        </w:rPr>
        <w:t xml:space="preserve">lace </w:t>
      </w:r>
      <w:r w:rsidR="00B91F93">
        <w:rPr>
          <w:b/>
          <w:bCs/>
        </w:rPr>
        <w:t>b</w:t>
      </w:r>
      <w:r w:rsidRPr="00C14922">
        <w:rPr>
          <w:b/>
          <w:bCs/>
        </w:rPr>
        <w:t>ased</w:t>
      </w:r>
      <w:proofErr w:type="gramEnd"/>
      <w:r w:rsidRPr="00C14922">
        <w:rPr>
          <w:b/>
          <w:bCs/>
        </w:rPr>
        <w:t xml:space="preserve"> </w:t>
      </w:r>
      <w:r w:rsidR="00B91F93">
        <w:rPr>
          <w:b/>
          <w:bCs/>
        </w:rPr>
        <w:t>p</w:t>
      </w:r>
      <w:r w:rsidRPr="00C14922">
        <w:rPr>
          <w:b/>
          <w:bCs/>
        </w:rPr>
        <w:t>artnerships</w:t>
      </w:r>
    </w:p>
    <w:p w14:paraId="019B5324" w14:textId="181BB16D" w:rsidR="007A04D8" w:rsidRDefault="007A04D8" w:rsidP="001F6FF3">
      <w:pPr>
        <w:pStyle w:val="ListParagraph"/>
        <w:ind w:left="993" w:firstLine="0"/>
      </w:pPr>
      <w:r>
        <w:t>Lead the development of cases for change</w:t>
      </w:r>
    </w:p>
    <w:p w14:paraId="3ED14027" w14:textId="77777777" w:rsidR="007A04D8" w:rsidRDefault="007A04D8" w:rsidP="00C14922">
      <w:pPr>
        <w:pStyle w:val="ListParagraph"/>
        <w:ind w:left="993" w:firstLine="0"/>
      </w:pPr>
      <w:r>
        <w:t xml:space="preserve"> </w:t>
      </w:r>
    </w:p>
    <w:p w14:paraId="7C96FB39" w14:textId="005C7E20" w:rsidR="007A04D8" w:rsidRPr="00C14922" w:rsidRDefault="007A04D8" w:rsidP="00BC5001">
      <w:pPr>
        <w:pStyle w:val="ListParagraph"/>
        <w:numPr>
          <w:ilvl w:val="1"/>
          <w:numId w:val="18"/>
        </w:numPr>
        <w:ind w:left="993" w:hanging="716"/>
        <w:rPr>
          <w:b/>
          <w:bCs/>
        </w:rPr>
      </w:pPr>
      <w:r w:rsidRPr="00C14922">
        <w:rPr>
          <w:b/>
          <w:bCs/>
        </w:rPr>
        <w:t xml:space="preserve">NHS Devon </w:t>
      </w:r>
      <w:r w:rsidR="00B91F93">
        <w:rPr>
          <w:b/>
          <w:bCs/>
        </w:rPr>
        <w:t>C</w:t>
      </w:r>
      <w:r w:rsidR="00655C77">
        <w:rPr>
          <w:b/>
          <w:bCs/>
        </w:rPr>
        <w:t>ommissioning</w:t>
      </w:r>
      <w:r w:rsidRPr="00C14922">
        <w:rPr>
          <w:b/>
          <w:bCs/>
        </w:rPr>
        <w:t xml:space="preserve"> </w:t>
      </w:r>
      <w:r w:rsidR="00B91F93">
        <w:rPr>
          <w:b/>
          <w:bCs/>
        </w:rPr>
        <w:t>G</w:t>
      </w:r>
      <w:r w:rsidRPr="00C14922">
        <w:rPr>
          <w:b/>
          <w:bCs/>
        </w:rPr>
        <w:t xml:space="preserve">roup  </w:t>
      </w:r>
    </w:p>
    <w:p w14:paraId="300EB75C" w14:textId="1B0CED46" w:rsidR="007A04D8" w:rsidRDefault="001F6FF3" w:rsidP="00C14922">
      <w:pPr>
        <w:pStyle w:val="ListParagraph"/>
        <w:ind w:left="993" w:firstLine="0"/>
      </w:pPr>
      <w:r w:rsidRPr="001F6FF3">
        <w:t>Supports the implementation of the service change process working alongside provider collaboratives, place-based partnerships and enabling boards to support the development of business cases.</w:t>
      </w:r>
      <w:r w:rsidR="003043BB">
        <w:t xml:space="preserve"> Responsible for logging all service changes (temporary and significant).</w:t>
      </w:r>
      <w:r w:rsidRPr="001F6FF3">
        <w:t xml:space="preserve"> Forms recommendation reports for Strategic Steering Group. Oversight of </w:t>
      </w:r>
      <w:r>
        <w:t xml:space="preserve">PCBC and DMBC. </w:t>
      </w:r>
    </w:p>
    <w:p w14:paraId="376BDF8B" w14:textId="77777777" w:rsidR="001F6FF3" w:rsidRDefault="001F6FF3" w:rsidP="00C14922">
      <w:pPr>
        <w:pStyle w:val="ListParagraph"/>
        <w:ind w:left="993" w:firstLine="0"/>
      </w:pPr>
    </w:p>
    <w:p w14:paraId="3F9D1798" w14:textId="7302B2D1" w:rsidR="007A04D8" w:rsidRPr="00253A9D" w:rsidRDefault="007A04D8" w:rsidP="00BC5001">
      <w:pPr>
        <w:pStyle w:val="ListParagraph"/>
        <w:numPr>
          <w:ilvl w:val="1"/>
          <w:numId w:val="18"/>
        </w:numPr>
        <w:ind w:left="993" w:hanging="716"/>
        <w:rPr>
          <w:b/>
          <w:bCs/>
        </w:rPr>
      </w:pPr>
      <w:r w:rsidRPr="00253A9D">
        <w:rPr>
          <w:b/>
          <w:bCs/>
        </w:rPr>
        <w:t xml:space="preserve">NHS Devon </w:t>
      </w:r>
      <w:r w:rsidR="00B91F93" w:rsidRPr="00253A9D">
        <w:rPr>
          <w:b/>
          <w:bCs/>
        </w:rPr>
        <w:t>S</w:t>
      </w:r>
      <w:r w:rsidRPr="00253A9D">
        <w:rPr>
          <w:b/>
          <w:bCs/>
        </w:rPr>
        <w:t xml:space="preserve">trategic </w:t>
      </w:r>
      <w:r w:rsidR="00B91F93" w:rsidRPr="00253A9D">
        <w:rPr>
          <w:b/>
          <w:bCs/>
        </w:rPr>
        <w:t>S</w:t>
      </w:r>
      <w:r w:rsidR="001F6FF3" w:rsidRPr="00253A9D">
        <w:rPr>
          <w:b/>
          <w:bCs/>
        </w:rPr>
        <w:t xml:space="preserve">teering </w:t>
      </w:r>
      <w:r w:rsidR="00B91F93" w:rsidRPr="00253A9D">
        <w:rPr>
          <w:b/>
          <w:bCs/>
        </w:rPr>
        <w:t>G</w:t>
      </w:r>
      <w:r w:rsidR="001F6FF3" w:rsidRPr="00253A9D">
        <w:rPr>
          <w:b/>
          <w:bCs/>
        </w:rPr>
        <w:t>roup</w:t>
      </w:r>
      <w:r w:rsidRPr="00253A9D">
        <w:rPr>
          <w:b/>
          <w:bCs/>
        </w:rPr>
        <w:t xml:space="preserve">  </w:t>
      </w:r>
    </w:p>
    <w:p w14:paraId="1F8DF099" w14:textId="04644533" w:rsidR="00B91F93" w:rsidRPr="00253A9D" w:rsidRDefault="007A04D8" w:rsidP="00DF4023">
      <w:pPr>
        <w:pStyle w:val="ListParagraph"/>
        <w:ind w:left="993" w:firstLine="0"/>
      </w:pPr>
      <w:r w:rsidRPr="00253A9D">
        <w:t xml:space="preserve">Oversight of service change register and </w:t>
      </w:r>
      <w:r w:rsidR="001F6FF3" w:rsidRPr="00253A9D">
        <w:t>s</w:t>
      </w:r>
      <w:r w:rsidRPr="00253A9D">
        <w:t xml:space="preserve">ervice </w:t>
      </w:r>
      <w:r w:rsidR="001F6FF3" w:rsidRPr="00253A9D">
        <w:t>c</w:t>
      </w:r>
      <w:r w:rsidRPr="00253A9D">
        <w:t xml:space="preserve">hange </w:t>
      </w:r>
      <w:r w:rsidR="001F6FF3" w:rsidRPr="00253A9D">
        <w:t>p</w:t>
      </w:r>
      <w:r w:rsidR="00253A9D">
        <w:t>r</w:t>
      </w:r>
      <w:r w:rsidR="007B46F8" w:rsidRPr="00253A9D">
        <w:t>o</w:t>
      </w:r>
      <w:r w:rsidR="00253A9D">
        <w:t>c</w:t>
      </w:r>
      <w:r w:rsidR="007B46F8" w:rsidRPr="00253A9D">
        <w:t>ess</w:t>
      </w:r>
      <w:r w:rsidRPr="00253A9D">
        <w:t xml:space="preserve">. </w:t>
      </w:r>
      <w:r w:rsidR="00253A9D">
        <w:t xml:space="preserve">Depending on level of significance – escalate to execs </w:t>
      </w:r>
    </w:p>
    <w:p w14:paraId="613D417B" w14:textId="77777777" w:rsidR="00B91F93" w:rsidRDefault="00B91F93" w:rsidP="00C14922">
      <w:pPr>
        <w:pStyle w:val="ListParagraph"/>
        <w:ind w:left="993" w:firstLine="0"/>
      </w:pPr>
    </w:p>
    <w:p w14:paraId="439448DD" w14:textId="20083673" w:rsidR="007A04D8" w:rsidRPr="00C14922" w:rsidRDefault="007A04D8" w:rsidP="00BC5001">
      <w:pPr>
        <w:pStyle w:val="ListParagraph"/>
        <w:numPr>
          <w:ilvl w:val="1"/>
          <w:numId w:val="18"/>
        </w:numPr>
        <w:ind w:left="993" w:hanging="716"/>
        <w:rPr>
          <w:b/>
          <w:bCs/>
        </w:rPr>
      </w:pPr>
      <w:r w:rsidRPr="00C14922">
        <w:rPr>
          <w:b/>
          <w:bCs/>
        </w:rPr>
        <w:t xml:space="preserve">NHS Devon </w:t>
      </w:r>
      <w:r w:rsidR="00B91F93">
        <w:rPr>
          <w:b/>
          <w:bCs/>
        </w:rPr>
        <w:t>E</w:t>
      </w:r>
      <w:r w:rsidR="001F6FF3">
        <w:rPr>
          <w:b/>
          <w:bCs/>
        </w:rPr>
        <w:t xml:space="preserve">xecutive </w:t>
      </w:r>
      <w:r w:rsidR="00B91F93">
        <w:rPr>
          <w:b/>
          <w:bCs/>
        </w:rPr>
        <w:t>C</w:t>
      </w:r>
      <w:r w:rsidR="001F6FF3">
        <w:rPr>
          <w:b/>
          <w:bCs/>
        </w:rPr>
        <w:t>ommittee</w:t>
      </w:r>
      <w:r w:rsidRPr="00C14922">
        <w:rPr>
          <w:b/>
          <w:bCs/>
        </w:rPr>
        <w:t xml:space="preserve"> </w:t>
      </w:r>
    </w:p>
    <w:p w14:paraId="2ABC188F" w14:textId="0CE624E7" w:rsidR="007A04D8" w:rsidRDefault="007A04D8" w:rsidP="00C14922">
      <w:pPr>
        <w:pStyle w:val="ListParagraph"/>
        <w:ind w:left="993" w:firstLine="0"/>
      </w:pPr>
      <w:r>
        <w:t xml:space="preserve">Accountable decision maker for the NHS Devon in respect of service change proposals within their relevant delegated financial limits for </w:t>
      </w:r>
      <w:r w:rsidR="001F6FF3">
        <w:t>d</w:t>
      </w:r>
      <w:r>
        <w:t xml:space="preserve">ecision </w:t>
      </w:r>
      <w:r w:rsidR="001F6FF3">
        <w:t>m</w:t>
      </w:r>
      <w:r>
        <w:t xml:space="preserve">aking on </w:t>
      </w:r>
      <w:r w:rsidR="001F6FF3">
        <w:t>b</w:t>
      </w:r>
      <w:r>
        <w:t xml:space="preserve">usiness </w:t>
      </w:r>
      <w:r w:rsidR="001F6FF3">
        <w:t>c</w:t>
      </w:r>
      <w:r>
        <w:t xml:space="preserve">ases. </w:t>
      </w:r>
    </w:p>
    <w:p w14:paraId="0D06EA5D" w14:textId="77777777" w:rsidR="007A04D8" w:rsidRDefault="007A04D8" w:rsidP="00C14922">
      <w:pPr>
        <w:pStyle w:val="ListParagraph"/>
        <w:ind w:left="993" w:firstLine="0"/>
      </w:pPr>
      <w:r>
        <w:t xml:space="preserve"> </w:t>
      </w:r>
    </w:p>
    <w:p w14:paraId="5D599F0A" w14:textId="6B587363" w:rsidR="007A04D8" w:rsidRPr="00C14922" w:rsidRDefault="007A04D8" w:rsidP="00BC5001">
      <w:pPr>
        <w:pStyle w:val="ListParagraph"/>
        <w:numPr>
          <w:ilvl w:val="1"/>
          <w:numId w:val="18"/>
        </w:numPr>
        <w:ind w:left="993" w:hanging="716"/>
        <w:rPr>
          <w:b/>
          <w:bCs/>
        </w:rPr>
      </w:pPr>
      <w:r w:rsidRPr="00C14922">
        <w:rPr>
          <w:b/>
          <w:bCs/>
        </w:rPr>
        <w:t>NHS Devon</w:t>
      </w:r>
      <w:r w:rsidR="001F6FF3">
        <w:rPr>
          <w:b/>
          <w:bCs/>
        </w:rPr>
        <w:t xml:space="preserve"> </w:t>
      </w:r>
      <w:r w:rsidR="00B91F93">
        <w:rPr>
          <w:b/>
          <w:bCs/>
        </w:rPr>
        <w:t>B</w:t>
      </w:r>
      <w:r w:rsidR="001F6FF3">
        <w:rPr>
          <w:b/>
          <w:bCs/>
        </w:rPr>
        <w:t>oard</w:t>
      </w:r>
      <w:r w:rsidRPr="00C14922">
        <w:rPr>
          <w:b/>
          <w:bCs/>
        </w:rPr>
        <w:t xml:space="preserve"> </w:t>
      </w:r>
    </w:p>
    <w:p w14:paraId="11B67B80" w14:textId="74C7D8A3" w:rsidR="00B71C3D" w:rsidRDefault="007A04D8" w:rsidP="00B71C3D">
      <w:pPr>
        <w:pStyle w:val="ListParagraph"/>
        <w:ind w:left="993" w:firstLine="0"/>
      </w:pPr>
      <w:r>
        <w:t xml:space="preserve">Accountable decision maker in respect of significant service change proposals, including decision making on </w:t>
      </w:r>
      <w:r w:rsidR="001F6FF3">
        <w:t>b</w:t>
      </w:r>
      <w:r>
        <w:t xml:space="preserve">usiness </w:t>
      </w:r>
      <w:r w:rsidR="001F6FF3">
        <w:t>c</w:t>
      </w:r>
      <w:r>
        <w:t>ases for service changes that require notification to the Secretary of State</w:t>
      </w:r>
      <w:r w:rsidR="00B6566D">
        <w:t>.</w:t>
      </w:r>
    </w:p>
    <w:p w14:paraId="18D50664" w14:textId="77777777" w:rsidR="00B71C3D" w:rsidRDefault="00B71C3D" w:rsidP="00B71C3D">
      <w:pPr>
        <w:ind w:left="0" w:firstLine="0"/>
      </w:pPr>
    </w:p>
    <w:p w14:paraId="43C0AD52" w14:textId="20AC9B78" w:rsidR="00B71C3D" w:rsidRDefault="00B71C3D" w:rsidP="00B71C3D">
      <w:pPr>
        <w:ind w:left="0" w:firstLine="0"/>
        <w:rPr>
          <w:b/>
          <w:bCs/>
        </w:rPr>
      </w:pPr>
      <w:r w:rsidRPr="00B71C3D">
        <w:rPr>
          <w:b/>
          <w:bCs/>
        </w:rPr>
        <w:t>External governance</w:t>
      </w:r>
    </w:p>
    <w:p w14:paraId="1BBC718D" w14:textId="77777777" w:rsidR="00B71C3D" w:rsidRPr="00B71C3D" w:rsidRDefault="00B71C3D" w:rsidP="00B71C3D">
      <w:pPr>
        <w:ind w:left="0" w:firstLine="0"/>
        <w:rPr>
          <w:b/>
          <w:bCs/>
        </w:rPr>
      </w:pPr>
    </w:p>
    <w:p w14:paraId="58681C66" w14:textId="7E83A8B3" w:rsidR="00B71C3D" w:rsidRPr="00C14922" w:rsidRDefault="00B71C3D" w:rsidP="00BC5001">
      <w:pPr>
        <w:pStyle w:val="ListParagraph"/>
        <w:numPr>
          <w:ilvl w:val="1"/>
          <w:numId w:val="18"/>
        </w:numPr>
        <w:ind w:left="993" w:hanging="709"/>
        <w:rPr>
          <w:b/>
          <w:bCs/>
        </w:rPr>
      </w:pPr>
      <w:bookmarkStart w:id="0" w:name="_Hlk204845574"/>
      <w:r>
        <w:rPr>
          <w:b/>
          <w:bCs/>
        </w:rPr>
        <w:t>Senior Leadership Group (system-wide CEOs)</w:t>
      </w:r>
    </w:p>
    <w:p w14:paraId="381DDCEE" w14:textId="3773E51F" w:rsidR="00723558" w:rsidRDefault="00B71C3D" w:rsidP="00723558">
      <w:pPr>
        <w:pStyle w:val="ListParagraph"/>
        <w:ind w:left="993" w:firstLine="0"/>
      </w:pPr>
      <w:r>
        <w:t>Act as a point of escalation</w:t>
      </w:r>
      <w:r w:rsidR="00253A9D">
        <w:t>,</w:t>
      </w:r>
      <w:r>
        <w:t xml:space="preserve"> consultation</w:t>
      </w:r>
      <w:r w:rsidR="00253A9D">
        <w:t xml:space="preserve"> and co-ordination</w:t>
      </w:r>
      <w:r>
        <w:t xml:space="preserve"> to support the assessment of business cases</w:t>
      </w:r>
      <w:r w:rsidR="00253A9D">
        <w:t xml:space="preserve"> and implementation. Would take any requirements to provider boards, as required. </w:t>
      </w:r>
    </w:p>
    <w:p w14:paraId="23CD91EB" w14:textId="77777777" w:rsidR="00B71C3D" w:rsidRDefault="00B71C3D" w:rsidP="00B71C3D">
      <w:pPr>
        <w:pStyle w:val="ListParagraph"/>
        <w:ind w:left="993" w:firstLine="0"/>
      </w:pPr>
    </w:p>
    <w:p w14:paraId="336F9C74" w14:textId="32BD212D" w:rsidR="00723558" w:rsidRDefault="00723558" w:rsidP="00BC5001">
      <w:pPr>
        <w:pStyle w:val="ListParagraph"/>
        <w:numPr>
          <w:ilvl w:val="1"/>
          <w:numId w:val="18"/>
        </w:numPr>
        <w:ind w:left="993" w:hanging="709"/>
        <w:rPr>
          <w:b/>
          <w:bCs/>
        </w:rPr>
      </w:pPr>
      <w:bookmarkStart w:id="1" w:name="_Hlk204845645"/>
      <w:bookmarkEnd w:id="0"/>
      <w:r>
        <w:rPr>
          <w:b/>
          <w:bCs/>
        </w:rPr>
        <w:t>System Quality Group (CMOs and CNOs)</w:t>
      </w:r>
    </w:p>
    <w:p w14:paraId="6F6A91F2" w14:textId="11751F8C" w:rsidR="00723558" w:rsidRPr="00723558" w:rsidRDefault="00723558" w:rsidP="00723558">
      <w:pPr>
        <w:pStyle w:val="ListParagraph"/>
        <w:ind w:left="993" w:firstLine="0"/>
      </w:pPr>
      <w:r>
        <w:t xml:space="preserve">System-wide clinical group </w:t>
      </w:r>
      <w:r w:rsidR="00B6566D">
        <w:t>that brings together senior clinical leaders to understand clinical quality implications of proposed service changes.</w:t>
      </w:r>
      <w:r w:rsidR="00253A9D">
        <w:t xml:space="preserve"> </w:t>
      </w:r>
    </w:p>
    <w:p w14:paraId="1FCE1FFE" w14:textId="77777777" w:rsidR="00723558" w:rsidRDefault="00723558" w:rsidP="00723558">
      <w:pPr>
        <w:pStyle w:val="ListParagraph"/>
        <w:ind w:left="993" w:firstLine="0"/>
        <w:rPr>
          <w:b/>
          <w:bCs/>
        </w:rPr>
      </w:pPr>
    </w:p>
    <w:p w14:paraId="05EDEA6A" w14:textId="3B547DEC" w:rsidR="00B71C3D" w:rsidRPr="00C14922" w:rsidRDefault="00B71C3D" w:rsidP="00BC5001">
      <w:pPr>
        <w:pStyle w:val="ListParagraph"/>
        <w:numPr>
          <w:ilvl w:val="1"/>
          <w:numId w:val="18"/>
        </w:numPr>
        <w:ind w:left="993" w:hanging="709"/>
        <w:rPr>
          <w:b/>
          <w:bCs/>
        </w:rPr>
      </w:pPr>
      <w:r w:rsidRPr="00C14922">
        <w:rPr>
          <w:b/>
          <w:bCs/>
        </w:rPr>
        <w:t>NHS</w:t>
      </w:r>
      <w:r>
        <w:rPr>
          <w:b/>
          <w:bCs/>
        </w:rPr>
        <w:t xml:space="preserve"> </w:t>
      </w:r>
      <w:r w:rsidRPr="00C14922">
        <w:rPr>
          <w:b/>
          <w:bCs/>
        </w:rPr>
        <w:t>E</w:t>
      </w:r>
      <w:r>
        <w:rPr>
          <w:b/>
          <w:bCs/>
        </w:rPr>
        <w:t>ngland</w:t>
      </w:r>
      <w:r w:rsidRPr="00C14922">
        <w:rPr>
          <w:b/>
          <w:bCs/>
        </w:rPr>
        <w:t xml:space="preserve"> </w:t>
      </w:r>
      <w:r>
        <w:rPr>
          <w:b/>
          <w:bCs/>
        </w:rPr>
        <w:t>(r</w:t>
      </w:r>
      <w:r w:rsidRPr="00C14922">
        <w:rPr>
          <w:b/>
          <w:bCs/>
        </w:rPr>
        <w:t xml:space="preserve">egional and </w:t>
      </w:r>
      <w:r>
        <w:rPr>
          <w:b/>
          <w:bCs/>
        </w:rPr>
        <w:t>n</w:t>
      </w:r>
      <w:r w:rsidRPr="00C14922">
        <w:rPr>
          <w:b/>
          <w:bCs/>
        </w:rPr>
        <w:t xml:space="preserve">ational </w:t>
      </w:r>
      <w:r>
        <w:rPr>
          <w:b/>
          <w:bCs/>
        </w:rPr>
        <w:t>t</w:t>
      </w:r>
      <w:r w:rsidRPr="00C14922">
        <w:rPr>
          <w:b/>
          <w:bCs/>
        </w:rPr>
        <w:t>eams</w:t>
      </w:r>
      <w:r>
        <w:rPr>
          <w:b/>
          <w:bCs/>
        </w:rPr>
        <w:t>)</w:t>
      </w:r>
    </w:p>
    <w:p w14:paraId="13468C99" w14:textId="62B4FBAD" w:rsidR="00B71C3D" w:rsidRDefault="00B71C3D" w:rsidP="00B71C3D">
      <w:pPr>
        <w:pStyle w:val="ListParagraph"/>
        <w:ind w:left="993" w:firstLine="0"/>
      </w:pPr>
      <w:r>
        <w:t>Act as a point of escalation to support the assessment of business cases which exceed agreed escalation triggers as set out in the assurance and escalation template.</w:t>
      </w:r>
    </w:p>
    <w:bookmarkEnd w:id="1"/>
    <w:p w14:paraId="63DE55CC" w14:textId="77777777" w:rsidR="00B71C3D" w:rsidRDefault="00B71C3D" w:rsidP="00B71C3D">
      <w:pPr>
        <w:ind w:left="0" w:firstLine="0"/>
      </w:pPr>
    </w:p>
    <w:p w14:paraId="5B473E9A" w14:textId="228FE90E" w:rsidR="00B71C3D" w:rsidRDefault="001E0628" w:rsidP="00BC5001">
      <w:pPr>
        <w:pStyle w:val="ListParagraph"/>
        <w:numPr>
          <w:ilvl w:val="1"/>
          <w:numId w:val="18"/>
        </w:numPr>
        <w:ind w:left="993" w:hanging="709"/>
        <w:rPr>
          <w:b/>
          <w:bCs/>
        </w:rPr>
      </w:pPr>
      <w:r>
        <w:rPr>
          <w:b/>
          <w:bCs/>
        </w:rPr>
        <w:t xml:space="preserve">Overview and Scrutiny Committees </w:t>
      </w:r>
    </w:p>
    <w:p w14:paraId="27E49A29" w14:textId="0A452B2D" w:rsidR="00B71C3D" w:rsidRDefault="00B71C3D" w:rsidP="00B71C3D">
      <w:pPr>
        <w:pStyle w:val="ListParagraph"/>
        <w:ind w:left="993" w:firstLine="0"/>
      </w:pPr>
      <w:r w:rsidRPr="00B71C3D">
        <w:t>Based in local authorities and play a key statutory role in overseeing significant NHS service changes. Their purpose is to ensure public accountability, transparency, and that patient interests are protected when health services are reorganised or reconfigured. OSCs assess the impact of proposed changes on access, quality, outcomes, and equity</w:t>
      </w:r>
      <w:r w:rsidR="009828FF">
        <w:t>.</w:t>
      </w:r>
    </w:p>
    <w:p w14:paraId="0C12C92E" w14:textId="77777777" w:rsidR="009828FF" w:rsidRDefault="009828FF" w:rsidP="00B71C3D">
      <w:pPr>
        <w:pStyle w:val="ListParagraph"/>
        <w:ind w:left="993" w:firstLine="0"/>
      </w:pPr>
    </w:p>
    <w:p w14:paraId="2CD2DA2A" w14:textId="77777777" w:rsidR="00B71C3D" w:rsidRDefault="00B71C3D" w:rsidP="00B71C3D"/>
    <w:p w14:paraId="7C1976CB" w14:textId="4F613062" w:rsidR="007A04D8" w:rsidRDefault="007A04D8" w:rsidP="00B71C3D">
      <w:pPr>
        <w:ind w:left="0" w:firstLine="0"/>
      </w:pPr>
    </w:p>
    <w:p w14:paraId="77EF4EF7" w14:textId="77777777" w:rsidR="007A04D8" w:rsidRDefault="007A04D8" w:rsidP="007A04D8">
      <w:pPr>
        <w:rPr>
          <w:b/>
        </w:rPr>
      </w:pPr>
      <w:r>
        <w:rPr>
          <w:b/>
        </w:rPr>
        <w:t xml:space="preserve"> </w:t>
      </w:r>
      <w:r>
        <w:rPr>
          <w:b/>
        </w:rPr>
        <w:tab/>
        <w:t xml:space="preserve"> </w:t>
      </w:r>
    </w:p>
    <w:p w14:paraId="1F4B493A" w14:textId="77777777" w:rsidR="00C14922" w:rsidRDefault="00C14922" w:rsidP="007A04D8">
      <w:pPr>
        <w:rPr>
          <w:b/>
        </w:rPr>
      </w:pPr>
    </w:p>
    <w:p w14:paraId="4F5FFAC7" w14:textId="77777777" w:rsidR="00087C7B" w:rsidRDefault="00087C7B" w:rsidP="007A04D8">
      <w:pPr>
        <w:rPr>
          <w:b/>
        </w:rPr>
      </w:pPr>
    </w:p>
    <w:p w14:paraId="329D556A" w14:textId="71B47466" w:rsidR="00087C7B" w:rsidRDefault="00087C7B" w:rsidP="00087C7B">
      <w:pPr>
        <w:jc w:val="center"/>
        <w:rPr>
          <w:rFonts w:cs="Arial"/>
          <w:b/>
          <w:bCs/>
          <w:u w:val="single"/>
        </w:rPr>
      </w:pPr>
      <w:r w:rsidRPr="00AA48F5">
        <w:rPr>
          <w:rFonts w:cs="Arial"/>
          <w:b/>
          <w:bCs/>
          <w:u w:val="single"/>
        </w:rPr>
        <w:t>NHS Devon service change governance process</w:t>
      </w:r>
    </w:p>
    <w:p w14:paraId="58E2873E" w14:textId="77777777" w:rsidR="00087C7B" w:rsidRPr="00AA48F5" w:rsidRDefault="00087C7B" w:rsidP="00087C7B">
      <w:pPr>
        <w:jc w:val="center"/>
        <w:rPr>
          <w:rFonts w:cs="Arial"/>
          <w:b/>
          <w:bCs/>
          <w:u w:val="single"/>
        </w:rPr>
      </w:pPr>
    </w:p>
    <w:p w14:paraId="056B42A9" w14:textId="77777777" w:rsidR="00087C7B" w:rsidRDefault="00087C7B" w:rsidP="00087C7B">
      <w:pPr>
        <w:rPr>
          <w:rFonts w:cs="Arial"/>
        </w:rPr>
      </w:pPr>
    </w:p>
    <w:p w14:paraId="7EE90331" w14:textId="77777777" w:rsidR="00087C7B" w:rsidRDefault="00087C7B" w:rsidP="00087C7B">
      <w:pPr>
        <w:rPr>
          <w:rFonts w:cs="Arial"/>
        </w:rPr>
      </w:pPr>
      <w:r>
        <w:rPr>
          <w:rFonts w:cs="Arial"/>
          <w:noProof/>
        </w:rPr>
        <mc:AlternateContent>
          <mc:Choice Requires="wps">
            <w:drawing>
              <wp:anchor distT="0" distB="0" distL="114300" distR="114300" simplePos="0" relativeHeight="251676672" behindDoc="0" locked="0" layoutInCell="1" allowOverlap="1" wp14:anchorId="75F5F1D4" wp14:editId="774B4A0C">
                <wp:simplePos x="0" y="0"/>
                <wp:positionH relativeFrom="column">
                  <wp:posOffset>5334000</wp:posOffset>
                </wp:positionH>
                <wp:positionV relativeFrom="paragraph">
                  <wp:posOffset>7620</wp:posOffset>
                </wp:positionV>
                <wp:extent cx="1168400" cy="641350"/>
                <wp:effectExtent l="0" t="0" r="12700" b="25400"/>
                <wp:wrapNone/>
                <wp:docPr id="14685543" name="Text Box 10"/>
                <wp:cNvGraphicFramePr/>
                <a:graphic xmlns:a="http://schemas.openxmlformats.org/drawingml/2006/main">
                  <a:graphicData uri="http://schemas.microsoft.com/office/word/2010/wordprocessingShape">
                    <wps:wsp>
                      <wps:cNvSpPr txBox="1"/>
                      <wps:spPr>
                        <a:xfrm>
                          <a:off x="0" y="0"/>
                          <a:ext cx="1168400" cy="641350"/>
                        </a:xfrm>
                        <a:prstGeom prst="rect">
                          <a:avLst/>
                        </a:prstGeom>
                        <a:solidFill>
                          <a:srgbClr val="FF0000"/>
                        </a:solidFill>
                        <a:ln w="6350">
                          <a:solidFill>
                            <a:prstClr val="black"/>
                          </a:solidFill>
                        </a:ln>
                      </wps:spPr>
                      <wps:txbx>
                        <w:txbxContent>
                          <w:p w14:paraId="51F2B5F4" w14:textId="77777777" w:rsidR="00087C7B" w:rsidRPr="00AA48F5" w:rsidRDefault="00087C7B" w:rsidP="00087C7B">
                            <w:pPr>
                              <w:ind w:left="0" w:firstLine="0"/>
                              <w:jc w:val="center"/>
                              <w:rPr>
                                <w:color w:val="FFFFFF" w:themeColor="background1"/>
                                <w:sz w:val="18"/>
                                <w:szCs w:val="18"/>
                              </w:rPr>
                            </w:pPr>
                            <w:r w:rsidRPr="00AA48F5">
                              <w:rPr>
                                <w:color w:val="FFFFFF" w:themeColor="background1"/>
                                <w:sz w:val="18"/>
                                <w:szCs w:val="18"/>
                              </w:rPr>
                              <w:t>Raise a potential service change (temporary or substantial)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5F1D4" id="_x0000_t202" coordsize="21600,21600" o:spt="202" path="m,l,21600r21600,l21600,xe">
                <v:stroke joinstyle="miter"/>
                <v:path gradientshapeok="t" o:connecttype="rect"/>
              </v:shapetype>
              <v:shape id="Text Box 10" o:spid="_x0000_s1026" type="#_x0000_t202" style="position:absolute;left:0;text-align:left;margin-left:420pt;margin-top:.6pt;width:92pt;height:5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" fillcolor="red" strokeweight=".5pt">
                <v:textbox>
                  <w:txbxContent>
                    <w:p w14:paraId="51F2B5F4" w14:textId="77777777" w:rsidR="00087C7B" w:rsidRPr="00AA48F5" w:rsidRDefault="00087C7B" w:rsidP="00087C7B">
                      <w:pPr>
                        <w:ind w:left="0" w:firstLine="0"/>
                        <w:jc w:val="center"/>
                        <w:rPr>
                          <w:color w:val="FFFFFF" w:themeColor="background1"/>
                          <w:sz w:val="18"/>
                          <w:szCs w:val="18"/>
                        </w:rPr>
                      </w:pPr>
                      <w:r w:rsidRPr="00AA48F5">
                        <w:rPr>
                          <w:color w:val="FFFFFF" w:themeColor="background1"/>
                          <w:sz w:val="18"/>
                          <w:szCs w:val="18"/>
                        </w:rPr>
                        <w:t>Raise a potential service change (temporary or substantial)</w:t>
                      </w:r>
                    </w:p>
                  </w:txbxContent>
                </v:textbox>
              </v:shape>
            </w:pict>
          </mc:Fallback>
        </mc:AlternateContent>
      </w:r>
      <w:r>
        <w:rPr>
          <w:rFonts w:cs="Arial"/>
          <w:noProof/>
        </w:rPr>
        <mc:AlternateContent>
          <mc:Choice Requires="wps">
            <w:drawing>
              <wp:anchor distT="0" distB="0" distL="114300" distR="114300" simplePos="0" relativeHeight="251673600" behindDoc="0" locked="0" layoutInCell="1" allowOverlap="1" wp14:anchorId="1E64AE44" wp14:editId="177E1C94">
                <wp:simplePos x="0" y="0"/>
                <wp:positionH relativeFrom="column">
                  <wp:posOffset>4050665</wp:posOffset>
                </wp:positionH>
                <wp:positionV relativeFrom="paragraph">
                  <wp:posOffset>561975</wp:posOffset>
                </wp:positionV>
                <wp:extent cx="95250" cy="190500"/>
                <wp:effectExtent l="19050" t="0" r="38100" b="38100"/>
                <wp:wrapNone/>
                <wp:docPr id="1470153804" name="Arrow: Down 8"/>
                <wp:cNvGraphicFramePr/>
                <a:graphic xmlns:a="http://schemas.openxmlformats.org/drawingml/2006/main">
                  <a:graphicData uri="http://schemas.microsoft.com/office/word/2010/wordprocessingShape">
                    <wps:wsp>
                      <wps:cNvSpPr/>
                      <wps:spPr>
                        <a:xfrm>
                          <a:off x="0" y="0"/>
                          <a:ext cx="95250" cy="190500"/>
                        </a:xfrm>
                        <a:prstGeom prst="downArrow">
                          <a:avLst/>
                        </a:prstGeom>
                        <a:solidFill>
                          <a:srgbClr val="000000"/>
                        </a:solidFill>
                        <a:ln w="25400" cap="flat" cmpd="sng" algn="ctr">
                          <a:solidFill>
                            <a:srgbClr val="000000">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A77F0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margin-left:318.95pt;margin-top:44.25pt;width:7.5pt;height: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" fillcolor="black" strokeweight="2pt"/>
            </w:pict>
          </mc:Fallback>
        </mc:AlternateContent>
      </w:r>
      <w:r>
        <w:rPr>
          <w:rFonts w:cs="Arial"/>
          <w:noProof/>
        </w:rPr>
        <mc:AlternateContent>
          <mc:Choice Requires="wps">
            <w:drawing>
              <wp:anchor distT="0" distB="0" distL="114300" distR="114300" simplePos="0" relativeHeight="251672576" behindDoc="0" locked="0" layoutInCell="1" allowOverlap="1" wp14:anchorId="5C1B243E" wp14:editId="184A4D7F">
                <wp:simplePos x="0" y="0"/>
                <wp:positionH relativeFrom="column">
                  <wp:posOffset>2362200</wp:posOffset>
                </wp:positionH>
                <wp:positionV relativeFrom="paragraph">
                  <wp:posOffset>553085</wp:posOffset>
                </wp:positionV>
                <wp:extent cx="95250" cy="190500"/>
                <wp:effectExtent l="19050" t="0" r="38100" b="38100"/>
                <wp:wrapNone/>
                <wp:docPr id="1611515483" name="Arrow: Down 8"/>
                <wp:cNvGraphicFramePr/>
                <a:graphic xmlns:a="http://schemas.openxmlformats.org/drawingml/2006/main">
                  <a:graphicData uri="http://schemas.microsoft.com/office/word/2010/wordprocessingShape">
                    <wps:wsp>
                      <wps:cNvSpPr/>
                      <wps:spPr>
                        <a:xfrm>
                          <a:off x="0" y="0"/>
                          <a:ext cx="95250" cy="190500"/>
                        </a:xfrm>
                        <a:prstGeom prst="downArrow">
                          <a:avLst/>
                        </a:prstGeom>
                        <a:solidFill>
                          <a:srgbClr val="000000"/>
                        </a:solidFill>
                        <a:ln w="25400" cap="flat" cmpd="sng" algn="ctr">
                          <a:solidFill>
                            <a:srgbClr val="000000">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4188EC" id="Arrow: Down 8" o:spid="_x0000_s1026" type="#_x0000_t67" style="position:absolute;margin-left:186pt;margin-top:43.55pt;width:7.5pt;height: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" fillcolor="black" strokeweight="2pt"/>
            </w:pict>
          </mc:Fallback>
        </mc:AlternateContent>
      </w:r>
      <w:r>
        <w:rPr>
          <w:rFonts w:cs="Arial"/>
          <w:noProof/>
        </w:rPr>
        <mc:AlternateContent>
          <mc:Choice Requires="wps">
            <w:drawing>
              <wp:anchor distT="0" distB="0" distL="114300" distR="114300" simplePos="0" relativeHeight="251671552" behindDoc="0" locked="0" layoutInCell="1" allowOverlap="1" wp14:anchorId="758BB4FC" wp14:editId="0BAB1C10">
                <wp:simplePos x="0" y="0"/>
                <wp:positionH relativeFrom="column">
                  <wp:posOffset>628650</wp:posOffset>
                </wp:positionH>
                <wp:positionV relativeFrom="paragraph">
                  <wp:posOffset>557530</wp:posOffset>
                </wp:positionV>
                <wp:extent cx="95250" cy="190500"/>
                <wp:effectExtent l="19050" t="0" r="38100" b="38100"/>
                <wp:wrapNone/>
                <wp:docPr id="1981992108" name="Arrow: Down 8"/>
                <wp:cNvGraphicFramePr/>
                <a:graphic xmlns:a="http://schemas.openxmlformats.org/drawingml/2006/main">
                  <a:graphicData uri="http://schemas.microsoft.com/office/word/2010/wordprocessingShape">
                    <wps:wsp>
                      <wps:cNvSpPr/>
                      <wps:spPr>
                        <a:xfrm>
                          <a:off x="0" y="0"/>
                          <a:ext cx="95250" cy="1905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F062E4" id="Arrow: Down 8" o:spid="_x0000_s1026" type="#_x0000_t67" style="position:absolute;margin-left:49.5pt;margin-top:43.9pt;width:7.5pt;height: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" fillcolor="#003087 [3204]" strokecolor="#000714 [484]" strokeweight="2pt"/>
            </w:pict>
          </mc:Fallback>
        </mc:AlternateContent>
      </w:r>
      <w:r>
        <w:rPr>
          <w:noProof/>
        </w:rPr>
        <mc:AlternateContent>
          <mc:Choice Requires="wps">
            <w:drawing>
              <wp:anchor distT="0" distB="0" distL="114300" distR="114300" simplePos="0" relativeHeight="251659264" behindDoc="0" locked="0" layoutInCell="1" allowOverlap="1" wp14:anchorId="3E6056AC" wp14:editId="10E9DB8E">
                <wp:simplePos x="0" y="0"/>
                <wp:positionH relativeFrom="margin">
                  <wp:posOffset>3270250</wp:posOffset>
                </wp:positionH>
                <wp:positionV relativeFrom="paragraph">
                  <wp:posOffset>0</wp:posOffset>
                </wp:positionV>
                <wp:extent cx="1574800" cy="539750"/>
                <wp:effectExtent l="0" t="0" r="25400" b="12700"/>
                <wp:wrapThrough wrapText="bothSides">
                  <wp:wrapPolygon edited="0">
                    <wp:start x="0" y="0"/>
                    <wp:lineTo x="0" y="21346"/>
                    <wp:lineTo x="21687" y="21346"/>
                    <wp:lineTo x="21687" y="0"/>
                    <wp:lineTo x="0" y="0"/>
                  </wp:wrapPolygon>
                </wp:wrapThrough>
                <wp:docPr id="27011650" name="Text Box 1"/>
                <wp:cNvGraphicFramePr/>
                <a:graphic xmlns:a="http://schemas.openxmlformats.org/drawingml/2006/main">
                  <a:graphicData uri="http://schemas.microsoft.com/office/word/2010/wordprocessingShape">
                    <wps:wsp>
                      <wps:cNvSpPr txBox="1"/>
                      <wps:spPr>
                        <a:xfrm>
                          <a:off x="0" y="0"/>
                          <a:ext cx="1574800" cy="539750"/>
                        </a:xfrm>
                        <a:prstGeom prst="rect">
                          <a:avLst/>
                        </a:prstGeom>
                        <a:solidFill>
                          <a:srgbClr val="FFC000"/>
                        </a:solidFill>
                        <a:ln w="6350">
                          <a:solidFill>
                            <a:prstClr val="black"/>
                          </a:solidFill>
                        </a:ln>
                      </wps:spPr>
                      <wps:txbx>
                        <w:txbxContent>
                          <w:p w14:paraId="66B1C051" w14:textId="77777777" w:rsidR="00087C7B" w:rsidRPr="00AA48F5" w:rsidRDefault="00087C7B" w:rsidP="00087C7B">
                            <w:pPr>
                              <w:rPr>
                                <w:rFonts w:cs="Arial"/>
                                <w:sz w:val="20"/>
                                <w:szCs w:val="20"/>
                              </w:rPr>
                            </w:pPr>
                            <w:r>
                              <w:rPr>
                                <w:rFonts w:cs="Arial"/>
                                <w:sz w:val="20"/>
                                <w:szCs w:val="20"/>
                              </w:rPr>
                              <w:t>O</w:t>
                            </w:r>
                            <w:r w:rsidRPr="00AA48F5">
                              <w:rPr>
                                <w:rFonts w:cs="Arial"/>
                                <w:sz w:val="20"/>
                                <w:szCs w:val="20"/>
                              </w:rPr>
                              <w:t>ther providers of healthcare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056AC" id="Text Box 1" o:spid="_x0000_s1027" type="#_x0000_t202" style="position:absolute;left:0;text-align:left;margin-left:257.5pt;margin-top:0;width:124pt;height: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" fillcolor="#ffc000" strokeweight=".5pt">
                <v:textbox>
                  <w:txbxContent>
                    <w:p w14:paraId="66B1C051" w14:textId="77777777" w:rsidR="00087C7B" w:rsidRPr="00AA48F5" w:rsidRDefault="00087C7B" w:rsidP="00087C7B">
                      <w:pPr>
                        <w:rPr>
                          <w:rFonts w:cs="Arial"/>
                          <w:sz w:val="20"/>
                          <w:szCs w:val="20"/>
                        </w:rPr>
                      </w:pPr>
                      <w:r>
                        <w:rPr>
                          <w:rFonts w:cs="Arial"/>
                          <w:sz w:val="20"/>
                          <w:szCs w:val="20"/>
                        </w:rPr>
                        <w:t>O</w:t>
                      </w:r>
                      <w:r w:rsidRPr="00AA48F5">
                        <w:rPr>
                          <w:rFonts w:cs="Arial"/>
                          <w:sz w:val="20"/>
                          <w:szCs w:val="20"/>
                        </w:rPr>
                        <w:t>ther providers of healthcare services</w:t>
                      </w:r>
                    </w:p>
                  </w:txbxContent>
                </v:textbox>
                <w10:wrap type="through" anchorx="margin"/>
              </v:shape>
            </w:pict>
          </mc:Fallback>
        </mc:AlternateContent>
      </w:r>
      <w:r>
        <w:rPr>
          <w:noProof/>
        </w:rPr>
        <mc:AlternateContent>
          <mc:Choice Requires="wps">
            <w:drawing>
              <wp:anchor distT="0" distB="0" distL="114300" distR="114300" simplePos="0" relativeHeight="251661312" behindDoc="0" locked="0" layoutInCell="1" allowOverlap="1" wp14:anchorId="76988C9B" wp14:editId="55571516">
                <wp:simplePos x="0" y="0"/>
                <wp:positionH relativeFrom="margin">
                  <wp:posOffset>1619250</wp:posOffset>
                </wp:positionH>
                <wp:positionV relativeFrom="paragraph">
                  <wp:posOffset>0</wp:posOffset>
                </wp:positionV>
                <wp:extent cx="1466850" cy="539750"/>
                <wp:effectExtent l="0" t="0" r="19050" b="12700"/>
                <wp:wrapThrough wrapText="bothSides">
                  <wp:wrapPolygon edited="0">
                    <wp:start x="0" y="0"/>
                    <wp:lineTo x="0" y="21346"/>
                    <wp:lineTo x="21600" y="21346"/>
                    <wp:lineTo x="21600" y="0"/>
                    <wp:lineTo x="0" y="0"/>
                  </wp:wrapPolygon>
                </wp:wrapThrough>
                <wp:docPr id="404330364" name="Text Box 1"/>
                <wp:cNvGraphicFramePr/>
                <a:graphic xmlns:a="http://schemas.openxmlformats.org/drawingml/2006/main">
                  <a:graphicData uri="http://schemas.microsoft.com/office/word/2010/wordprocessingShape">
                    <wps:wsp>
                      <wps:cNvSpPr txBox="1"/>
                      <wps:spPr>
                        <a:xfrm>
                          <a:off x="0" y="0"/>
                          <a:ext cx="1466850" cy="539750"/>
                        </a:xfrm>
                        <a:prstGeom prst="rect">
                          <a:avLst/>
                        </a:prstGeom>
                        <a:solidFill>
                          <a:srgbClr val="FFC000"/>
                        </a:solidFill>
                        <a:ln w="6350">
                          <a:solidFill>
                            <a:prstClr val="black"/>
                          </a:solidFill>
                        </a:ln>
                      </wps:spPr>
                      <wps:txbx>
                        <w:txbxContent>
                          <w:p w14:paraId="46395DAB" w14:textId="77777777" w:rsidR="00087C7B" w:rsidRDefault="00087C7B" w:rsidP="00087C7B">
                            <w:pPr>
                              <w:ind w:left="0" w:firstLine="0"/>
                              <w:jc w:val="center"/>
                              <w:rPr>
                                <w:rFonts w:cs="Arial"/>
                                <w:sz w:val="20"/>
                                <w:szCs w:val="20"/>
                              </w:rPr>
                            </w:pPr>
                            <w:r w:rsidRPr="00AA48F5">
                              <w:rPr>
                                <w:rFonts w:cs="Arial"/>
                                <w:sz w:val="20"/>
                                <w:szCs w:val="20"/>
                              </w:rPr>
                              <w:t xml:space="preserve">Primary </w:t>
                            </w:r>
                            <w:r>
                              <w:rPr>
                                <w:rFonts w:cs="Arial"/>
                                <w:sz w:val="20"/>
                                <w:szCs w:val="20"/>
                              </w:rPr>
                              <w:t>Care</w:t>
                            </w:r>
                          </w:p>
                          <w:p w14:paraId="21CB33AD" w14:textId="77777777" w:rsidR="00087C7B" w:rsidRPr="00AA48F5" w:rsidRDefault="00087C7B" w:rsidP="00087C7B">
                            <w:pPr>
                              <w:jc w:val="center"/>
                              <w:rPr>
                                <w:rFonts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88C9B" id="_x0000_s1028" type="#_x0000_t202" style="position:absolute;left:0;text-align:left;margin-left:127.5pt;margin-top:0;width:115.5pt;height: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" fillcolor="#ffc000" strokeweight=".5pt">
                <v:textbox>
                  <w:txbxContent>
                    <w:p w14:paraId="46395DAB" w14:textId="77777777" w:rsidR="00087C7B" w:rsidRDefault="00087C7B" w:rsidP="00087C7B">
                      <w:pPr>
                        <w:ind w:left="0" w:firstLine="0"/>
                        <w:jc w:val="center"/>
                        <w:rPr>
                          <w:rFonts w:cs="Arial"/>
                          <w:sz w:val="20"/>
                          <w:szCs w:val="20"/>
                        </w:rPr>
                      </w:pPr>
                      <w:r w:rsidRPr="00AA48F5">
                        <w:rPr>
                          <w:rFonts w:cs="Arial"/>
                          <w:sz w:val="20"/>
                          <w:szCs w:val="20"/>
                        </w:rPr>
                        <w:t xml:space="preserve">Primary </w:t>
                      </w:r>
                      <w:r>
                        <w:rPr>
                          <w:rFonts w:cs="Arial"/>
                          <w:sz w:val="20"/>
                          <w:szCs w:val="20"/>
                        </w:rPr>
                        <w:t>Care</w:t>
                      </w:r>
                    </w:p>
                    <w:p w14:paraId="21CB33AD" w14:textId="77777777" w:rsidR="00087C7B" w:rsidRPr="00AA48F5" w:rsidRDefault="00087C7B" w:rsidP="00087C7B">
                      <w:pPr>
                        <w:jc w:val="center"/>
                        <w:rPr>
                          <w:rFonts w:cs="Arial"/>
                          <w:sz w:val="20"/>
                          <w:szCs w:val="20"/>
                        </w:rPr>
                      </w:pPr>
                    </w:p>
                  </w:txbxContent>
                </v:textbox>
                <w10:wrap type="through" anchorx="margin"/>
              </v:shape>
            </w:pict>
          </mc:Fallback>
        </mc:AlternateContent>
      </w:r>
      <w:r>
        <w:rPr>
          <w:noProof/>
        </w:rPr>
        <mc:AlternateContent>
          <mc:Choice Requires="wps">
            <w:drawing>
              <wp:anchor distT="0" distB="0" distL="114300" distR="114300" simplePos="0" relativeHeight="251660288" behindDoc="0" locked="0" layoutInCell="1" allowOverlap="1" wp14:anchorId="08D0D3B9" wp14:editId="4E5714CE">
                <wp:simplePos x="0" y="0"/>
                <wp:positionH relativeFrom="margin">
                  <wp:align>left</wp:align>
                </wp:positionH>
                <wp:positionV relativeFrom="paragraph">
                  <wp:posOffset>0</wp:posOffset>
                </wp:positionV>
                <wp:extent cx="1384300" cy="539750"/>
                <wp:effectExtent l="0" t="0" r="25400" b="12700"/>
                <wp:wrapThrough wrapText="bothSides">
                  <wp:wrapPolygon edited="0">
                    <wp:start x="0" y="0"/>
                    <wp:lineTo x="0" y="21346"/>
                    <wp:lineTo x="21699" y="21346"/>
                    <wp:lineTo x="21699" y="0"/>
                    <wp:lineTo x="0" y="0"/>
                  </wp:wrapPolygon>
                </wp:wrapThrough>
                <wp:docPr id="1665913204" name="Text Box 1"/>
                <wp:cNvGraphicFramePr/>
                <a:graphic xmlns:a="http://schemas.openxmlformats.org/drawingml/2006/main">
                  <a:graphicData uri="http://schemas.microsoft.com/office/word/2010/wordprocessingShape">
                    <wps:wsp>
                      <wps:cNvSpPr txBox="1"/>
                      <wps:spPr>
                        <a:xfrm>
                          <a:off x="0" y="0"/>
                          <a:ext cx="1384300" cy="539750"/>
                        </a:xfrm>
                        <a:prstGeom prst="rect">
                          <a:avLst/>
                        </a:prstGeom>
                        <a:solidFill>
                          <a:srgbClr val="FFC000"/>
                        </a:solidFill>
                        <a:ln w="6350">
                          <a:solidFill>
                            <a:prstClr val="black"/>
                          </a:solidFill>
                        </a:ln>
                      </wps:spPr>
                      <wps:txbx>
                        <w:txbxContent>
                          <w:p w14:paraId="52495C54" w14:textId="77777777" w:rsidR="00087C7B" w:rsidRDefault="00087C7B" w:rsidP="00087C7B">
                            <w:pPr>
                              <w:ind w:left="0" w:firstLine="0"/>
                              <w:jc w:val="center"/>
                              <w:rPr>
                                <w:rFonts w:cs="Arial"/>
                                <w:sz w:val="20"/>
                                <w:szCs w:val="20"/>
                              </w:rPr>
                            </w:pPr>
                            <w:r w:rsidRPr="00AA48F5">
                              <w:rPr>
                                <w:rFonts w:cs="Arial"/>
                                <w:sz w:val="20"/>
                                <w:szCs w:val="20"/>
                              </w:rPr>
                              <w:t>NHS Trusts</w:t>
                            </w:r>
                          </w:p>
                          <w:p w14:paraId="6367D10A" w14:textId="77777777" w:rsidR="00087C7B" w:rsidRPr="00AA48F5" w:rsidRDefault="00087C7B" w:rsidP="00087C7B">
                            <w:pPr>
                              <w:ind w:left="0" w:firstLine="0"/>
                              <w:jc w:val="center"/>
                              <w:rPr>
                                <w:rFonts w:cs="Arial"/>
                                <w:sz w:val="20"/>
                                <w:szCs w:val="20"/>
                              </w:rPr>
                            </w:pPr>
                            <w:r>
                              <w:rPr>
                                <w:rFonts w:cs="Arial"/>
                                <w:sz w:val="20"/>
                                <w:szCs w:val="20"/>
                              </w:rPr>
                              <w:t>(acute, mental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0D3B9" id="_x0000_s1029" type="#_x0000_t202" style="position:absolute;left:0;text-align:left;margin-left:0;margin-top:0;width:109pt;height:4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" fillcolor="#ffc000" strokeweight=".5pt">
                <v:textbox>
                  <w:txbxContent>
                    <w:p w14:paraId="52495C54" w14:textId="77777777" w:rsidR="00087C7B" w:rsidRDefault="00087C7B" w:rsidP="00087C7B">
                      <w:pPr>
                        <w:ind w:left="0" w:firstLine="0"/>
                        <w:jc w:val="center"/>
                        <w:rPr>
                          <w:rFonts w:cs="Arial"/>
                          <w:sz w:val="20"/>
                          <w:szCs w:val="20"/>
                        </w:rPr>
                      </w:pPr>
                      <w:r w:rsidRPr="00AA48F5">
                        <w:rPr>
                          <w:rFonts w:cs="Arial"/>
                          <w:sz w:val="20"/>
                          <w:szCs w:val="20"/>
                        </w:rPr>
                        <w:t>NHS Trusts</w:t>
                      </w:r>
                    </w:p>
                    <w:p w14:paraId="6367D10A" w14:textId="77777777" w:rsidR="00087C7B" w:rsidRPr="00AA48F5" w:rsidRDefault="00087C7B" w:rsidP="00087C7B">
                      <w:pPr>
                        <w:ind w:left="0" w:firstLine="0"/>
                        <w:jc w:val="center"/>
                        <w:rPr>
                          <w:rFonts w:cs="Arial"/>
                          <w:sz w:val="20"/>
                          <w:szCs w:val="20"/>
                        </w:rPr>
                      </w:pPr>
                      <w:r>
                        <w:rPr>
                          <w:rFonts w:cs="Arial"/>
                          <w:sz w:val="20"/>
                          <w:szCs w:val="20"/>
                        </w:rPr>
                        <w:t>(acute, mental health)</w:t>
                      </w:r>
                    </w:p>
                  </w:txbxContent>
                </v:textbox>
                <w10:wrap type="through" anchorx="margin"/>
              </v:shape>
            </w:pict>
          </mc:Fallback>
        </mc:AlternateConten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5C52B1A6" w14:textId="31A21589" w:rsidR="00087C7B" w:rsidRDefault="00087C7B" w:rsidP="00087C7B">
      <w:pPr>
        <w:rPr>
          <w:rFonts w:cs="Arial"/>
        </w:rPr>
      </w:pPr>
      <w:r>
        <w:rPr>
          <w:noProof/>
        </w:rPr>
        <mc:AlternateContent>
          <mc:Choice Requires="wps">
            <w:drawing>
              <wp:anchor distT="0" distB="0" distL="114300" distR="114300" simplePos="0" relativeHeight="251684864" behindDoc="0" locked="0" layoutInCell="1" allowOverlap="1" wp14:anchorId="55A4110A" wp14:editId="1E559AC0">
                <wp:simplePos x="0" y="0"/>
                <wp:positionH relativeFrom="margin">
                  <wp:posOffset>3709035</wp:posOffset>
                </wp:positionH>
                <wp:positionV relativeFrom="paragraph">
                  <wp:posOffset>1830070</wp:posOffset>
                </wp:positionV>
                <wp:extent cx="1384300" cy="571500"/>
                <wp:effectExtent l="0" t="0" r="25400" b="19050"/>
                <wp:wrapThrough wrapText="bothSides">
                  <wp:wrapPolygon edited="0">
                    <wp:start x="0" y="0"/>
                    <wp:lineTo x="0" y="21600"/>
                    <wp:lineTo x="21699" y="21600"/>
                    <wp:lineTo x="21699" y="0"/>
                    <wp:lineTo x="0" y="0"/>
                  </wp:wrapPolygon>
                </wp:wrapThrough>
                <wp:docPr id="1249985835" name="Text Box 1"/>
                <wp:cNvGraphicFramePr/>
                <a:graphic xmlns:a="http://schemas.openxmlformats.org/drawingml/2006/main">
                  <a:graphicData uri="http://schemas.microsoft.com/office/word/2010/wordprocessingShape">
                    <wps:wsp>
                      <wps:cNvSpPr txBox="1"/>
                      <wps:spPr>
                        <a:xfrm>
                          <a:off x="0" y="0"/>
                          <a:ext cx="1384300" cy="571500"/>
                        </a:xfrm>
                        <a:prstGeom prst="rect">
                          <a:avLst/>
                        </a:prstGeom>
                        <a:solidFill>
                          <a:schemeClr val="accent4">
                            <a:lumMod val="40000"/>
                            <a:lumOff val="60000"/>
                          </a:schemeClr>
                        </a:solidFill>
                        <a:ln w="6350">
                          <a:solidFill>
                            <a:prstClr val="black"/>
                          </a:solidFill>
                        </a:ln>
                      </wps:spPr>
                      <wps:txbx>
                        <w:txbxContent>
                          <w:p w14:paraId="53529F8C" w14:textId="77777777" w:rsidR="00087C7B" w:rsidRDefault="00087C7B" w:rsidP="00087C7B">
                            <w:pPr>
                              <w:jc w:val="center"/>
                              <w:rPr>
                                <w:rFonts w:cs="Arial"/>
                                <w:sz w:val="20"/>
                                <w:szCs w:val="20"/>
                              </w:rPr>
                            </w:pPr>
                          </w:p>
                          <w:p w14:paraId="23BFA0EB" w14:textId="77777777" w:rsidR="00087C7B" w:rsidRDefault="00087C7B" w:rsidP="00087C7B">
                            <w:pPr>
                              <w:ind w:left="0" w:firstLine="0"/>
                              <w:jc w:val="center"/>
                              <w:rPr>
                                <w:rFonts w:cs="Arial"/>
                                <w:sz w:val="20"/>
                                <w:szCs w:val="20"/>
                              </w:rPr>
                            </w:pPr>
                            <w:r>
                              <w:rPr>
                                <w:rFonts w:cs="Arial"/>
                                <w:sz w:val="20"/>
                                <w:szCs w:val="20"/>
                              </w:rPr>
                              <w:t>Overview and Scrutiny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4110A" id="_x0000_s1030" type="#_x0000_t202" style="position:absolute;left:0;text-align:left;margin-left:292.05pt;margin-top:144.1pt;width:109pt;height: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" fillcolor="#7cbeff [1303]" strokeweight=".5pt">
                <v:textbox>
                  <w:txbxContent>
                    <w:p w14:paraId="53529F8C" w14:textId="77777777" w:rsidR="00087C7B" w:rsidRDefault="00087C7B" w:rsidP="00087C7B">
                      <w:pPr>
                        <w:jc w:val="center"/>
                        <w:rPr>
                          <w:rFonts w:cs="Arial"/>
                          <w:sz w:val="20"/>
                          <w:szCs w:val="20"/>
                        </w:rPr>
                      </w:pPr>
                    </w:p>
                    <w:p w14:paraId="23BFA0EB" w14:textId="77777777" w:rsidR="00087C7B" w:rsidRDefault="00087C7B" w:rsidP="00087C7B">
                      <w:pPr>
                        <w:ind w:left="0" w:firstLine="0"/>
                        <w:jc w:val="center"/>
                        <w:rPr>
                          <w:rFonts w:cs="Arial"/>
                          <w:sz w:val="20"/>
                          <w:szCs w:val="20"/>
                        </w:rPr>
                      </w:pPr>
                      <w:r>
                        <w:rPr>
                          <w:rFonts w:cs="Arial"/>
                          <w:sz w:val="20"/>
                          <w:szCs w:val="20"/>
                        </w:rPr>
                        <w:t>Overview and Scrutiny Committee</w:t>
                      </w:r>
                    </w:p>
                  </w:txbxContent>
                </v:textbox>
                <w10:wrap type="through" anchorx="margin"/>
              </v:shape>
            </w:pict>
          </mc:Fallback>
        </mc:AlternateContent>
      </w:r>
      <w:r>
        <w:rPr>
          <w:noProof/>
        </w:rPr>
        <mc:AlternateContent>
          <mc:Choice Requires="wps">
            <w:drawing>
              <wp:anchor distT="0" distB="0" distL="114300" distR="114300" simplePos="0" relativeHeight="251679744" behindDoc="0" locked="0" layoutInCell="1" allowOverlap="1" wp14:anchorId="6A92ED9B" wp14:editId="3B1E07A9">
                <wp:simplePos x="0" y="0"/>
                <wp:positionH relativeFrom="rightMargin">
                  <wp:posOffset>-1193800</wp:posOffset>
                </wp:positionH>
                <wp:positionV relativeFrom="paragraph">
                  <wp:posOffset>458470</wp:posOffset>
                </wp:positionV>
                <wp:extent cx="1779270" cy="495300"/>
                <wp:effectExtent l="0" t="0" r="11430" b="19050"/>
                <wp:wrapThrough wrapText="bothSides">
                  <wp:wrapPolygon edited="0">
                    <wp:start x="0" y="0"/>
                    <wp:lineTo x="0" y="21600"/>
                    <wp:lineTo x="21507" y="21600"/>
                    <wp:lineTo x="21507" y="0"/>
                    <wp:lineTo x="0" y="0"/>
                  </wp:wrapPolygon>
                </wp:wrapThrough>
                <wp:docPr id="1904548195" name="Text Box 1"/>
                <wp:cNvGraphicFramePr/>
                <a:graphic xmlns:a="http://schemas.openxmlformats.org/drawingml/2006/main">
                  <a:graphicData uri="http://schemas.microsoft.com/office/word/2010/wordprocessingShape">
                    <wps:wsp>
                      <wps:cNvSpPr txBox="1"/>
                      <wps:spPr>
                        <a:xfrm>
                          <a:off x="0" y="0"/>
                          <a:ext cx="1779270" cy="495300"/>
                        </a:xfrm>
                        <a:prstGeom prst="rect">
                          <a:avLst/>
                        </a:prstGeom>
                        <a:solidFill>
                          <a:srgbClr val="00B0F0"/>
                        </a:solidFill>
                        <a:ln w="6350">
                          <a:solidFill>
                            <a:prstClr val="black"/>
                          </a:solidFill>
                        </a:ln>
                      </wps:spPr>
                      <wps:txbx>
                        <w:txbxContent>
                          <w:p w14:paraId="69C8C945" w14:textId="77777777" w:rsidR="00087C7B" w:rsidRPr="00AA48F5" w:rsidRDefault="00087C7B" w:rsidP="00087C7B">
                            <w:pPr>
                              <w:ind w:left="0" w:firstLine="0"/>
                              <w:jc w:val="center"/>
                              <w:rPr>
                                <w:rFonts w:cs="Arial"/>
                                <w:b/>
                                <w:bCs/>
                                <w:sz w:val="20"/>
                                <w:szCs w:val="20"/>
                              </w:rPr>
                            </w:pPr>
                            <w:r>
                              <w:rPr>
                                <w:rFonts w:cs="Arial"/>
                                <w:b/>
                                <w:bCs/>
                                <w:sz w:val="20"/>
                                <w:szCs w:val="20"/>
                              </w:rPr>
                              <w:t>Temporary measures logged with NHS England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2ED9B" id="_x0000_s1031" type="#_x0000_t202" style="position:absolute;left:0;text-align:left;margin-left:-94pt;margin-top:36.1pt;width:140.1pt;height:39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" fillcolor="#00b0f0" strokeweight=".5pt">
                <v:textbox>
                  <w:txbxContent>
                    <w:p w14:paraId="69C8C945" w14:textId="77777777" w:rsidR="00087C7B" w:rsidRPr="00AA48F5" w:rsidRDefault="00087C7B" w:rsidP="00087C7B">
                      <w:pPr>
                        <w:ind w:left="0" w:firstLine="0"/>
                        <w:jc w:val="center"/>
                        <w:rPr>
                          <w:rFonts w:cs="Arial"/>
                          <w:b/>
                          <w:bCs/>
                          <w:sz w:val="20"/>
                          <w:szCs w:val="20"/>
                        </w:rPr>
                      </w:pPr>
                      <w:r>
                        <w:rPr>
                          <w:rFonts w:cs="Arial"/>
                          <w:b/>
                          <w:bCs/>
                          <w:sz w:val="20"/>
                          <w:szCs w:val="20"/>
                        </w:rPr>
                        <w:t>Temporary measures logged with NHS England</w:t>
                      </w:r>
                    </w:p>
                  </w:txbxContent>
                </v:textbox>
                <w10:wrap type="through" anchorx="margin"/>
              </v:shape>
            </w:pict>
          </mc:Fallback>
        </mc:AlternateContent>
      </w:r>
      <w:r>
        <w:rPr>
          <w:noProof/>
        </w:rPr>
        <mc:AlternateContent>
          <mc:Choice Requires="wps">
            <w:drawing>
              <wp:anchor distT="0" distB="0" distL="114300" distR="114300" simplePos="0" relativeHeight="251663360" behindDoc="0" locked="0" layoutInCell="1" allowOverlap="1" wp14:anchorId="74AAD352" wp14:editId="60B05FB3">
                <wp:simplePos x="0" y="0"/>
                <wp:positionH relativeFrom="margin">
                  <wp:posOffset>384810</wp:posOffset>
                </wp:positionH>
                <wp:positionV relativeFrom="paragraph">
                  <wp:posOffset>3268345</wp:posOffset>
                </wp:positionV>
                <wp:extent cx="908050" cy="1162050"/>
                <wp:effectExtent l="0" t="0" r="25400" b="19050"/>
                <wp:wrapThrough wrapText="bothSides">
                  <wp:wrapPolygon edited="0">
                    <wp:start x="0" y="0"/>
                    <wp:lineTo x="0" y="21600"/>
                    <wp:lineTo x="21751" y="21600"/>
                    <wp:lineTo x="21751" y="0"/>
                    <wp:lineTo x="0" y="0"/>
                  </wp:wrapPolygon>
                </wp:wrapThrough>
                <wp:docPr id="1222937387" name="Text Box 1"/>
                <wp:cNvGraphicFramePr/>
                <a:graphic xmlns:a="http://schemas.openxmlformats.org/drawingml/2006/main">
                  <a:graphicData uri="http://schemas.microsoft.com/office/word/2010/wordprocessingShape">
                    <wps:wsp>
                      <wps:cNvSpPr txBox="1"/>
                      <wps:spPr>
                        <a:xfrm>
                          <a:off x="0" y="0"/>
                          <a:ext cx="908050" cy="1162050"/>
                        </a:xfrm>
                        <a:prstGeom prst="rect">
                          <a:avLst/>
                        </a:prstGeom>
                        <a:solidFill>
                          <a:srgbClr val="FFC000"/>
                        </a:solidFill>
                        <a:ln w="6350">
                          <a:solidFill>
                            <a:prstClr val="black"/>
                          </a:solidFill>
                        </a:ln>
                      </wps:spPr>
                      <wps:txbx>
                        <w:txbxContent>
                          <w:p w14:paraId="5EE67070" w14:textId="03FB4815" w:rsidR="00087C7B" w:rsidRDefault="00087C7B" w:rsidP="00087C7B">
                            <w:pPr>
                              <w:ind w:left="0" w:firstLine="0"/>
                              <w:jc w:val="center"/>
                              <w:rPr>
                                <w:rFonts w:cs="Arial"/>
                                <w:sz w:val="20"/>
                                <w:szCs w:val="20"/>
                              </w:rPr>
                            </w:pPr>
                            <w:r>
                              <w:rPr>
                                <w:rFonts w:cs="Arial"/>
                                <w:sz w:val="20"/>
                                <w:szCs w:val="20"/>
                              </w:rPr>
                              <w:t>System Leadership Group</w:t>
                            </w:r>
                          </w:p>
                          <w:p w14:paraId="49745EE4" w14:textId="75E192A2" w:rsidR="00087C7B" w:rsidRPr="00AA48F5" w:rsidRDefault="00087C7B" w:rsidP="00087C7B">
                            <w:pPr>
                              <w:ind w:left="0" w:hanging="5"/>
                              <w:jc w:val="center"/>
                              <w:rPr>
                                <w:rFonts w:cs="Arial"/>
                                <w:b/>
                                <w:bCs/>
                                <w:sz w:val="20"/>
                                <w:szCs w:val="20"/>
                              </w:rPr>
                            </w:pPr>
                            <w:r w:rsidRPr="00AA48F5">
                              <w:rPr>
                                <w:rFonts w:cs="Arial"/>
                                <w:b/>
                                <w:bCs/>
                                <w:sz w:val="20"/>
                                <w:szCs w:val="20"/>
                              </w:rPr>
                              <w:t>(NH</w:t>
                            </w:r>
                            <w:r>
                              <w:rPr>
                                <w:rFonts w:cs="Arial"/>
                                <w:b/>
                                <w:bCs/>
                                <w:sz w:val="20"/>
                                <w:szCs w:val="20"/>
                              </w:rPr>
                              <w:t xml:space="preserve">S  </w:t>
                            </w:r>
                            <w:r w:rsidRPr="00AA48F5">
                              <w:rPr>
                                <w:rFonts w:cs="Arial"/>
                                <w:b/>
                                <w:bCs/>
                                <w:sz w:val="20"/>
                                <w:szCs w:val="20"/>
                              </w:rPr>
                              <w:t xml:space="preserve">system </w:t>
                            </w:r>
                            <w:r>
                              <w:rPr>
                                <w:rFonts w:cs="Arial"/>
                                <w:b/>
                                <w:bCs/>
                                <w:sz w:val="20"/>
                                <w:szCs w:val="20"/>
                              </w:rPr>
                              <w:t>C</w:t>
                            </w:r>
                            <w:r w:rsidRPr="00AA48F5">
                              <w:rPr>
                                <w:rFonts w:cs="Arial"/>
                                <w:b/>
                                <w:bCs/>
                                <w:sz w:val="20"/>
                                <w:szCs w:val="20"/>
                              </w:rPr>
                              <w:t>EOs)</w:t>
                            </w:r>
                          </w:p>
                          <w:p w14:paraId="10692161" w14:textId="77777777" w:rsidR="00087C7B" w:rsidRDefault="00087C7B" w:rsidP="00087C7B">
                            <w:pPr>
                              <w:jc w:val="center"/>
                              <w:rPr>
                                <w:rFonts w:cs="Arial"/>
                                <w:sz w:val="20"/>
                                <w:szCs w:val="20"/>
                              </w:rPr>
                            </w:pPr>
                          </w:p>
                          <w:p w14:paraId="2C3243D5" w14:textId="77777777" w:rsidR="00087C7B" w:rsidRDefault="00087C7B" w:rsidP="00087C7B">
                            <w:pPr>
                              <w:jc w:val="center"/>
                              <w:rPr>
                                <w:rFonts w:cs="Arial"/>
                                <w:sz w:val="20"/>
                                <w:szCs w:val="20"/>
                              </w:rPr>
                            </w:pPr>
                          </w:p>
                          <w:p w14:paraId="1F6101B2" w14:textId="77777777" w:rsidR="00087C7B" w:rsidRDefault="00087C7B" w:rsidP="00087C7B">
                            <w:pPr>
                              <w:jc w:val="center"/>
                              <w:rPr>
                                <w:rFonts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AD352" id="_x0000_s1032" type="#_x0000_t202" style="position:absolute;left:0;text-align:left;margin-left:30.3pt;margin-top:257.35pt;width:71.5pt;height:9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" fillcolor="#ffc000" strokeweight=".5pt">
                <v:textbox>
                  <w:txbxContent>
                    <w:p w14:paraId="5EE67070" w14:textId="03FB4815" w:rsidR="00087C7B" w:rsidRDefault="00087C7B" w:rsidP="00087C7B">
                      <w:pPr>
                        <w:ind w:left="0" w:firstLine="0"/>
                        <w:jc w:val="center"/>
                        <w:rPr>
                          <w:rFonts w:cs="Arial"/>
                          <w:sz w:val="20"/>
                          <w:szCs w:val="20"/>
                        </w:rPr>
                      </w:pPr>
                      <w:r>
                        <w:rPr>
                          <w:rFonts w:cs="Arial"/>
                          <w:sz w:val="20"/>
                          <w:szCs w:val="20"/>
                        </w:rPr>
                        <w:t>System Leadership Group</w:t>
                      </w:r>
                    </w:p>
                    <w:p w14:paraId="49745EE4" w14:textId="75E192A2" w:rsidR="00087C7B" w:rsidRPr="00AA48F5" w:rsidRDefault="00087C7B" w:rsidP="00087C7B">
                      <w:pPr>
                        <w:ind w:left="0" w:hanging="5"/>
                        <w:jc w:val="center"/>
                        <w:rPr>
                          <w:rFonts w:cs="Arial"/>
                          <w:b/>
                          <w:bCs/>
                          <w:sz w:val="20"/>
                          <w:szCs w:val="20"/>
                        </w:rPr>
                      </w:pPr>
                      <w:r w:rsidRPr="00AA48F5">
                        <w:rPr>
                          <w:rFonts w:cs="Arial"/>
                          <w:b/>
                          <w:bCs/>
                          <w:sz w:val="20"/>
                          <w:szCs w:val="20"/>
                        </w:rPr>
                        <w:t>(NH</w:t>
                      </w:r>
                      <w:r>
                        <w:rPr>
                          <w:rFonts w:cs="Arial"/>
                          <w:b/>
                          <w:bCs/>
                          <w:sz w:val="20"/>
                          <w:szCs w:val="20"/>
                        </w:rPr>
                        <w:t xml:space="preserve">S  </w:t>
                      </w:r>
                      <w:r w:rsidRPr="00AA48F5">
                        <w:rPr>
                          <w:rFonts w:cs="Arial"/>
                          <w:b/>
                          <w:bCs/>
                          <w:sz w:val="20"/>
                          <w:szCs w:val="20"/>
                        </w:rPr>
                        <w:t xml:space="preserve">system </w:t>
                      </w:r>
                      <w:r>
                        <w:rPr>
                          <w:rFonts w:cs="Arial"/>
                          <w:b/>
                          <w:bCs/>
                          <w:sz w:val="20"/>
                          <w:szCs w:val="20"/>
                        </w:rPr>
                        <w:t>C</w:t>
                      </w:r>
                      <w:r w:rsidRPr="00AA48F5">
                        <w:rPr>
                          <w:rFonts w:cs="Arial"/>
                          <w:b/>
                          <w:bCs/>
                          <w:sz w:val="20"/>
                          <w:szCs w:val="20"/>
                        </w:rPr>
                        <w:t>EOs)</w:t>
                      </w:r>
                    </w:p>
                    <w:p w14:paraId="10692161" w14:textId="77777777" w:rsidR="00087C7B" w:rsidRDefault="00087C7B" w:rsidP="00087C7B">
                      <w:pPr>
                        <w:jc w:val="center"/>
                        <w:rPr>
                          <w:rFonts w:cs="Arial"/>
                          <w:sz w:val="20"/>
                          <w:szCs w:val="20"/>
                        </w:rPr>
                      </w:pPr>
                    </w:p>
                    <w:p w14:paraId="2C3243D5" w14:textId="77777777" w:rsidR="00087C7B" w:rsidRDefault="00087C7B" w:rsidP="00087C7B">
                      <w:pPr>
                        <w:jc w:val="center"/>
                        <w:rPr>
                          <w:rFonts w:cs="Arial"/>
                          <w:sz w:val="20"/>
                          <w:szCs w:val="20"/>
                        </w:rPr>
                      </w:pPr>
                    </w:p>
                    <w:p w14:paraId="1F6101B2" w14:textId="77777777" w:rsidR="00087C7B" w:rsidRDefault="00087C7B" w:rsidP="00087C7B">
                      <w:pPr>
                        <w:jc w:val="center"/>
                        <w:rPr>
                          <w:rFonts w:cs="Arial"/>
                          <w:sz w:val="20"/>
                          <w:szCs w:val="20"/>
                        </w:rPr>
                      </w:pPr>
                    </w:p>
                  </w:txbxContent>
                </v:textbox>
                <w10:wrap type="through" anchorx="margin"/>
              </v:shape>
            </w:pict>
          </mc:Fallback>
        </mc:AlternateContent>
      </w:r>
      <w:r>
        <w:rPr>
          <w:noProof/>
        </w:rPr>
        <mc:AlternateContent>
          <mc:Choice Requires="wps">
            <w:drawing>
              <wp:anchor distT="0" distB="0" distL="114300" distR="114300" simplePos="0" relativeHeight="251666432" behindDoc="0" locked="0" layoutInCell="1" allowOverlap="1" wp14:anchorId="09CF6699" wp14:editId="7125E469">
                <wp:simplePos x="0" y="0"/>
                <wp:positionH relativeFrom="rightMargin">
                  <wp:posOffset>-209550</wp:posOffset>
                </wp:positionH>
                <wp:positionV relativeFrom="paragraph">
                  <wp:posOffset>2217420</wp:posOffset>
                </wp:positionV>
                <wp:extent cx="844550" cy="1060450"/>
                <wp:effectExtent l="0" t="0" r="12700" b="25400"/>
                <wp:wrapThrough wrapText="bothSides">
                  <wp:wrapPolygon edited="0">
                    <wp:start x="0" y="0"/>
                    <wp:lineTo x="0" y="21729"/>
                    <wp:lineTo x="21438" y="21729"/>
                    <wp:lineTo x="21438" y="0"/>
                    <wp:lineTo x="0" y="0"/>
                  </wp:wrapPolygon>
                </wp:wrapThrough>
                <wp:docPr id="1362041948" name="Text Box 1"/>
                <wp:cNvGraphicFramePr/>
                <a:graphic xmlns:a="http://schemas.openxmlformats.org/drawingml/2006/main">
                  <a:graphicData uri="http://schemas.microsoft.com/office/word/2010/wordprocessingShape">
                    <wps:wsp>
                      <wps:cNvSpPr txBox="1"/>
                      <wps:spPr>
                        <a:xfrm>
                          <a:off x="0" y="0"/>
                          <a:ext cx="844550" cy="1060450"/>
                        </a:xfrm>
                        <a:prstGeom prst="rect">
                          <a:avLst/>
                        </a:prstGeom>
                        <a:solidFill>
                          <a:srgbClr val="00B0F0"/>
                        </a:solidFill>
                        <a:ln w="6350">
                          <a:solidFill>
                            <a:prstClr val="black"/>
                          </a:solidFill>
                        </a:ln>
                      </wps:spPr>
                      <wps:txbx>
                        <w:txbxContent>
                          <w:p w14:paraId="47077995" w14:textId="77777777" w:rsidR="00087C7B" w:rsidRPr="00AA48F5" w:rsidRDefault="00087C7B" w:rsidP="00087C7B">
                            <w:pPr>
                              <w:jc w:val="center"/>
                              <w:rPr>
                                <w:rFonts w:cs="Arial"/>
                                <w:b/>
                                <w:bCs/>
                                <w:sz w:val="20"/>
                                <w:szCs w:val="20"/>
                              </w:rPr>
                            </w:pPr>
                          </w:p>
                          <w:p w14:paraId="04D02CF0" w14:textId="77777777" w:rsidR="00087C7B" w:rsidRDefault="00087C7B" w:rsidP="00087C7B">
                            <w:pPr>
                              <w:ind w:left="0" w:firstLine="0"/>
                              <w:jc w:val="center"/>
                              <w:rPr>
                                <w:rFonts w:cs="Arial"/>
                                <w:b/>
                                <w:bCs/>
                                <w:sz w:val="20"/>
                                <w:szCs w:val="20"/>
                              </w:rPr>
                            </w:pPr>
                            <w:r w:rsidRPr="00AA48F5">
                              <w:rPr>
                                <w:rFonts w:cs="Arial"/>
                                <w:b/>
                                <w:bCs/>
                                <w:sz w:val="20"/>
                                <w:szCs w:val="20"/>
                              </w:rPr>
                              <w:t>NHS England Gateway Assurance Process</w:t>
                            </w:r>
                            <w:r>
                              <w:rPr>
                                <w:rFonts w:cs="Arial"/>
                                <w:b/>
                                <w:bCs/>
                                <w:sz w:val="20"/>
                                <w:szCs w:val="20"/>
                              </w:rPr>
                              <w:t>*</w:t>
                            </w:r>
                          </w:p>
                          <w:p w14:paraId="4158A491" w14:textId="77777777" w:rsidR="00087C7B" w:rsidRPr="00AA48F5" w:rsidRDefault="00087C7B" w:rsidP="00087C7B">
                            <w:pPr>
                              <w:jc w:val="center"/>
                              <w:rPr>
                                <w:rFonts w:cs="Arial"/>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F6699" id="_x0000_s1033" type="#_x0000_t202" style="position:absolute;left:0;text-align:left;margin-left:-16.5pt;margin-top:174.6pt;width:66.5pt;height:83.5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" fillcolor="#00b0f0" strokeweight=".5pt">
                <v:textbox>
                  <w:txbxContent>
                    <w:p w14:paraId="47077995" w14:textId="77777777" w:rsidR="00087C7B" w:rsidRPr="00AA48F5" w:rsidRDefault="00087C7B" w:rsidP="00087C7B">
                      <w:pPr>
                        <w:jc w:val="center"/>
                        <w:rPr>
                          <w:rFonts w:cs="Arial"/>
                          <w:b/>
                          <w:bCs/>
                          <w:sz w:val="20"/>
                          <w:szCs w:val="20"/>
                        </w:rPr>
                      </w:pPr>
                    </w:p>
                    <w:p w14:paraId="04D02CF0" w14:textId="77777777" w:rsidR="00087C7B" w:rsidRDefault="00087C7B" w:rsidP="00087C7B">
                      <w:pPr>
                        <w:ind w:left="0" w:firstLine="0"/>
                        <w:jc w:val="center"/>
                        <w:rPr>
                          <w:rFonts w:cs="Arial"/>
                          <w:b/>
                          <w:bCs/>
                          <w:sz w:val="20"/>
                          <w:szCs w:val="20"/>
                        </w:rPr>
                      </w:pPr>
                      <w:r w:rsidRPr="00AA48F5">
                        <w:rPr>
                          <w:rFonts w:cs="Arial"/>
                          <w:b/>
                          <w:bCs/>
                          <w:sz w:val="20"/>
                          <w:szCs w:val="20"/>
                        </w:rPr>
                        <w:t>NHS England Gateway Assurance Process</w:t>
                      </w:r>
                      <w:r>
                        <w:rPr>
                          <w:rFonts w:cs="Arial"/>
                          <w:b/>
                          <w:bCs/>
                          <w:sz w:val="20"/>
                          <w:szCs w:val="20"/>
                        </w:rPr>
                        <w:t>*</w:t>
                      </w:r>
                    </w:p>
                    <w:p w14:paraId="4158A491" w14:textId="77777777" w:rsidR="00087C7B" w:rsidRPr="00AA48F5" w:rsidRDefault="00087C7B" w:rsidP="00087C7B">
                      <w:pPr>
                        <w:jc w:val="center"/>
                        <w:rPr>
                          <w:rFonts w:cs="Arial"/>
                          <w:b/>
                          <w:bCs/>
                          <w:sz w:val="20"/>
                          <w:szCs w:val="20"/>
                        </w:rPr>
                      </w:pPr>
                    </w:p>
                  </w:txbxContent>
                </v:textbox>
                <w10:wrap type="through" anchorx="margin"/>
              </v:shape>
            </w:pict>
          </mc:Fallback>
        </mc:AlternateContent>
      </w:r>
      <w:r>
        <w:rPr>
          <w:rFonts w:cs="Arial"/>
          <w:noProof/>
        </w:rPr>
        <mc:AlternateContent>
          <mc:Choice Requires="wps">
            <w:drawing>
              <wp:anchor distT="0" distB="0" distL="114300" distR="114300" simplePos="0" relativeHeight="251670528" behindDoc="0" locked="0" layoutInCell="1" allowOverlap="1" wp14:anchorId="7DC6104D" wp14:editId="326C68A3">
                <wp:simplePos x="0" y="0"/>
                <wp:positionH relativeFrom="column">
                  <wp:posOffset>2315015</wp:posOffset>
                </wp:positionH>
                <wp:positionV relativeFrom="paragraph">
                  <wp:posOffset>780268</wp:posOffset>
                </wp:positionV>
                <wp:extent cx="139700" cy="234950"/>
                <wp:effectExtent l="19050" t="0" r="31750" b="31750"/>
                <wp:wrapNone/>
                <wp:docPr id="219213420" name="Arrow: Down 7"/>
                <wp:cNvGraphicFramePr/>
                <a:graphic xmlns:a="http://schemas.openxmlformats.org/drawingml/2006/main">
                  <a:graphicData uri="http://schemas.microsoft.com/office/word/2010/wordprocessingShape">
                    <wps:wsp>
                      <wps:cNvSpPr/>
                      <wps:spPr>
                        <a:xfrm>
                          <a:off x="0" y="0"/>
                          <a:ext cx="139700" cy="2349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1594A0" id="Arrow: Down 7" o:spid="_x0000_s1026" type="#_x0000_t67" style="position:absolute;margin-left:182.3pt;margin-top:61.45pt;width:11pt;height:1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" adj="15178" fillcolor="#003087 [3204]" strokecolor="#000714 [484]" strokeweight="2pt"/>
            </w:pict>
          </mc:Fallback>
        </mc:AlternateContent>
      </w:r>
      <w:r>
        <w:rPr>
          <w:rFonts w:cs="Arial"/>
          <w:noProof/>
        </w:rPr>
        <mc:AlternateContent>
          <mc:Choice Requires="wps">
            <w:drawing>
              <wp:anchor distT="0" distB="0" distL="114300" distR="114300" simplePos="0" relativeHeight="251678720" behindDoc="0" locked="0" layoutInCell="1" allowOverlap="1" wp14:anchorId="03F70910" wp14:editId="3723681B">
                <wp:simplePos x="0" y="0"/>
                <wp:positionH relativeFrom="column">
                  <wp:posOffset>-288485</wp:posOffset>
                </wp:positionH>
                <wp:positionV relativeFrom="paragraph">
                  <wp:posOffset>1043256</wp:posOffset>
                </wp:positionV>
                <wp:extent cx="6438900" cy="215900"/>
                <wp:effectExtent l="0" t="0" r="19050" b="12700"/>
                <wp:wrapNone/>
                <wp:docPr id="293900284" name="Text Box 10"/>
                <wp:cNvGraphicFramePr/>
                <a:graphic xmlns:a="http://schemas.openxmlformats.org/drawingml/2006/main">
                  <a:graphicData uri="http://schemas.microsoft.com/office/word/2010/wordprocessingShape">
                    <wps:wsp>
                      <wps:cNvSpPr txBox="1"/>
                      <wps:spPr>
                        <a:xfrm>
                          <a:off x="0" y="0"/>
                          <a:ext cx="6438900" cy="215900"/>
                        </a:xfrm>
                        <a:prstGeom prst="rect">
                          <a:avLst/>
                        </a:prstGeom>
                        <a:solidFill>
                          <a:srgbClr val="FF0000"/>
                        </a:solidFill>
                        <a:ln w="6350">
                          <a:solidFill>
                            <a:prstClr val="black"/>
                          </a:solidFill>
                        </a:ln>
                      </wps:spPr>
                      <wps:txbx>
                        <w:txbxContent>
                          <w:p w14:paraId="336C49D6" w14:textId="77777777" w:rsidR="00087C7B" w:rsidRPr="00AA48F5" w:rsidRDefault="00087C7B" w:rsidP="00087C7B">
                            <w:pPr>
                              <w:jc w:val="center"/>
                              <w:rPr>
                                <w:b/>
                                <w:bCs/>
                                <w:color w:val="FFFFFF" w:themeColor="background1"/>
                                <w:sz w:val="18"/>
                                <w:szCs w:val="18"/>
                              </w:rPr>
                            </w:pPr>
                            <w:r w:rsidRPr="00AA48F5">
                              <w:rPr>
                                <w:b/>
                                <w:bCs/>
                                <w:color w:val="FFFFFF" w:themeColor="background1"/>
                                <w:sz w:val="18"/>
                                <w:szCs w:val="18"/>
                              </w:rPr>
                              <w:t>Oversees all stages of substantial service change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70910" id="_x0000_s1034" type="#_x0000_t202" style="position:absolute;left:0;text-align:left;margin-left:-22.7pt;margin-top:82.15pt;width:507pt;height: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" fillcolor="red" strokeweight=".5pt">
                <v:textbox>
                  <w:txbxContent>
                    <w:p w14:paraId="336C49D6" w14:textId="77777777" w:rsidR="00087C7B" w:rsidRPr="00AA48F5" w:rsidRDefault="00087C7B" w:rsidP="00087C7B">
                      <w:pPr>
                        <w:jc w:val="center"/>
                        <w:rPr>
                          <w:b/>
                          <w:bCs/>
                          <w:color w:val="FFFFFF" w:themeColor="background1"/>
                          <w:sz w:val="18"/>
                          <w:szCs w:val="18"/>
                        </w:rPr>
                      </w:pPr>
                      <w:r w:rsidRPr="00AA48F5">
                        <w:rPr>
                          <w:b/>
                          <w:bCs/>
                          <w:color w:val="FFFFFF" w:themeColor="background1"/>
                          <w:sz w:val="18"/>
                          <w:szCs w:val="18"/>
                        </w:rPr>
                        <w:t>Oversees all stages of substantial service change process</w:t>
                      </w:r>
                    </w:p>
                  </w:txbxContent>
                </v:textbox>
              </v:shape>
            </w:pict>
          </mc:Fallback>
        </mc:AlternateContent>
      </w:r>
      <w:r>
        <w:rPr>
          <w:rFonts w:cs="Arial"/>
          <w:noProof/>
        </w:rPr>
        <mc:AlternateContent>
          <mc:Choice Requires="wps">
            <w:drawing>
              <wp:anchor distT="0" distB="0" distL="114300" distR="114300" simplePos="0" relativeHeight="251675648" behindDoc="0" locked="0" layoutInCell="1" allowOverlap="1" wp14:anchorId="645D9D9C" wp14:editId="5417201D">
                <wp:simplePos x="0" y="0"/>
                <wp:positionH relativeFrom="column">
                  <wp:posOffset>2311400</wp:posOffset>
                </wp:positionH>
                <wp:positionV relativeFrom="paragraph">
                  <wp:posOffset>1350352</wp:posOffset>
                </wp:positionV>
                <wp:extent cx="139700" cy="234950"/>
                <wp:effectExtent l="19050" t="0" r="31750" b="31750"/>
                <wp:wrapNone/>
                <wp:docPr id="1593165057" name="Arrow: Down 7"/>
                <wp:cNvGraphicFramePr/>
                <a:graphic xmlns:a="http://schemas.openxmlformats.org/drawingml/2006/main">
                  <a:graphicData uri="http://schemas.microsoft.com/office/word/2010/wordprocessingShape">
                    <wps:wsp>
                      <wps:cNvSpPr/>
                      <wps:spPr>
                        <a:xfrm>
                          <a:off x="0" y="0"/>
                          <a:ext cx="139700" cy="234950"/>
                        </a:xfrm>
                        <a:prstGeom prst="downArrow">
                          <a:avLst/>
                        </a:prstGeom>
                        <a:solidFill>
                          <a:srgbClr val="000000"/>
                        </a:solidFill>
                        <a:ln w="25400" cap="flat" cmpd="sng" algn="ctr">
                          <a:solidFill>
                            <a:srgbClr val="000000">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12E383" id="Arrow: Down 7" o:spid="_x0000_s1026" type="#_x0000_t67" style="position:absolute;margin-left:182pt;margin-top:106.35pt;width:11pt;height:1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" adj="15178" fillcolor="black" strokeweight="2pt"/>
            </w:pict>
          </mc:Fallback>
        </mc:AlternateContent>
      </w:r>
      <w:r>
        <w:rPr>
          <w:noProof/>
        </w:rPr>
        <mc:AlternateContent>
          <mc:Choice Requires="wps">
            <w:drawing>
              <wp:anchor distT="0" distB="0" distL="114300" distR="114300" simplePos="0" relativeHeight="251674624" behindDoc="0" locked="0" layoutInCell="1" allowOverlap="1" wp14:anchorId="4EFBB420" wp14:editId="293A1B99">
                <wp:simplePos x="0" y="0"/>
                <wp:positionH relativeFrom="column">
                  <wp:posOffset>882407</wp:posOffset>
                </wp:positionH>
                <wp:positionV relativeFrom="paragraph">
                  <wp:posOffset>342069</wp:posOffset>
                </wp:positionV>
                <wp:extent cx="3168650" cy="386276"/>
                <wp:effectExtent l="0" t="0" r="12700" b="13970"/>
                <wp:wrapNone/>
                <wp:docPr id="2023538091" name="Text Box 9"/>
                <wp:cNvGraphicFramePr/>
                <a:graphic xmlns:a="http://schemas.openxmlformats.org/drawingml/2006/main">
                  <a:graphicData uri="http://schemas.microsoft.com/office/word/2010/wordprocessingShape">
                    <wps:wsp>
                      <wps:cNvSpPr txBox="1"/>
                      <wps:spPr>
                        <a:xfrm>
                          <a:off x="0" y="0"/>
                          <a:ext cx="3168650" cy="386276"/>
                        </a:xfrm>
                        <a:prstGeom prst="rect">
                          <a:avLst/>
                        </a:prstGeom>
                        <a:solidFill>
                          <a:srgbClr val="92D050"/>
                        </a:solidFill>
                        <a:ln w="6350">
                          <a:solidFill>
                            <a:prstClr val="black"/>
                          </a:solidFill>
                        </a:ln>
                      </wps:spPr>
                      <wps:txbx>
                        <w:txbxContent>
                          <w:p w14:paraId="2A0B25D0" w14:textId="77777777" w:rsidR="00087C7B" w:rsidRPr="00AA48F5" w:rsidRDefault="00087C7B" w:rsidP="00087C7B">
                            <w:pPr>
                              <w:rPr>
                                <w:b/>
                                <w:bCs/>
                                <w:i/>
                                <w:iCs/>
                                <w:sz w:val="18"/>
                                <w:szCs w:val="18"/>
                              </w:rPr>
                            </w:pPr>
                            <w:r w:rsidRPr="00AA48F5">
                              <w:rPr>
                                <w:b/>
                                <w:bCs/>
                                <w:i/>
                                <w:iCs/>
                                <w:sz w:val="18"/>
                                <w:szCs w:val="18"/>
                              </w:rPr>
                              <w:t>Commissioning Hub – logging of service change</w:t>
                            </w:r>
                            <w:r>
                              <w:rPr>
                                <w:b/>
                                <w:bCs/>
                                <w:i/>
                                <w:iCs/>
                                <w:sz w:val="18"/>
                                <w:szCs w:val="18"/>
                              </w:rPr>
                              <w:t xml:space="preserve"> (temporary, assessing against the four continuums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BB420" id="Text Box 9" o:spid="_x0000_s1035" type="#_x0000_t202" style="position:absolute;left:0;text-align:left;margin-left:69.5pt;margin-top:26.95pt;width:249.5pt;height:3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" fillcolor="#92d050" strokeweight=".5pt">
                <v:textbox>
                  <w:txbxContent>
                    <w:p w14:paraId="2A0B25D0" w14:textId="77777777" w:rsidR="00087C7B" w:rsidRPr="00AA48F5" w:rsidRDefault="00087C7B" w:rsidP="00087C7B">
                      <w:pPr>
                        <w:rPr>
                          <w:b/>
                          <w:bCs/>
                          <w:i/>
                          <w:iCs/>
                          <w:sz w:val="18"/>
                          <w:szCs w:val="18"/>
                        </w:rPr>
                      </w:pPr>
                      <w:r w:rsidRPr="00AA48F5">
                        <w:rPr>
                          <w:b/>
                          <w:bCs/>
                          <w:i/>
                          <w:iCs/>
                          <w:sz w:val="18"/>
                          <w:szCs w:val="18"/>
                        </w:rPr>
                        <w:t>Commissioning Hub – logging of service change</w:t>
                      </w:r>
                      <w:r>
                        <w:rPr>
                          <w:b/>
                          <w:bCs/>
                          <w:i/>
                          <w:iCs/>
                          <w:sz w:val="18"/>
                          <w:szCs w:val="18"/>
                        </w:rPr>
                        <w:t xml:space="preserve"> (temporary, assessing against the four continuums</w:t>
                      </w:r>
                    </w:p>
                  </w:txbxContent>
                </v:textbox>
              </v:shape>
            </w:pict>
          </mc:Fallback>
        </mc:AlternateContent>
      </w:r>
      <w:r>
        <w:rPr>
          <w:rFonts w:cs="Arial"/>
          <w:noProof/>
        </w:rPr>
        <mc:AlternateContent>
          <mc:Choice Requires="wps">
            <w:drawing>
              <wp:anchor distT="0" distB="0" distL="114300" distR="114300" simplePos="0" relativeHeight="251677696" behindDoc="0" locked="0" layoutInCell="1" allowOverlap="1" wp14:anchorId="35418C9B" wp14:editId="2EBBEFD9">
                <wp:simplePos x="0" y="0"/>
                <wp:positionH relativeFrom="margin">
                  <wp:posOffset>5330228</wp:posOffset>
                </wp:positionH>
                <wp:positionV relativeFrom="paragraph">
                  <wp:posOffset>1207</wp:posOffset>
                </wp:positionV>
                <wp:extent cx="1168400" cy="362139"/>
                <wp:effectExtent l="0" t="0" r="12700" b="19050"/>
                <wp:wrapNone/>
                <wp:docPr id="287855783" name="Text Box 10"/>
                <wp:cNvGraphicFramePr/>
                <a:graphic xmlns:a="http://schemas.openxmlformats.org/drawingml/2006/main">
                  <a:graphicData uri="http://schemas.microsoft.com/office/word/2010/wordprocessingShape">
                    <wps:wsp>
                      <wps:cNvSpPr txBox="1"/>
                      <wps:spPr>
                        <a:xfrm>
                          <a:off x="0" y="0"/>
                          <a:ext cx="1168400" cy="362139"/>
                        </a:xfrm>
                        <a:prstGeom prst="rect">
                          <a:avLst/>
                        </a:prstGeom>
                        <a:solidFill>
                          <a:srgbClr val="FF0000"/>
                        </a:solidFill>
                        <a:ln w="6350">
                          <a:solidFill>
                            <a:prstClr val="black"/>
                          </a:solidFill>
                        </a:ln>
                      </wps:spPr>
                      <wps:txbx>
                        <w:txbxContent>
                          <w:p w14:paraId="5620962E" w14:textId="77777777" w:rsidR="00087C7B" w:rsidRPr="00AA48F5" w:rsidRDefault="00087C7B" w:rsidP="00087C7B">
                            <w:pPr>
                              <w:ind w:left="0" w:firstLine="0"/>
                              <w:jc w:val="center"/>
                              <w:rPr>
                                <w:color w:val="FFFFFF" w:themeColor="background1"/>
                                <w:sz w:val="18"/>
                                <w:szCs w:val="18"/>
                              </w:rPr>
                            </w:pPr>
                            <w:r w:rsidRPr="00AA48F5">
                              <w:rPr>
                                <w:color w:val="FFFFFF" w:themeColor="background1"/>
                                <w:sz w:val="18"/>
                                <w:szCs w:val="18"/>
                              </w:rPr>
                              <w:t>Draft case for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18C9B" id="_x0000_s1036" type="#_x0000_t202" style="position:absolute;left:0;text-align:left;margin-left:419.7pt;margin-top:.1pt;width:92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" fillcolor="red" strokeweight=".5pt">
                <v:textbox>
                  <w:txbxContent>
                    <w:p w14:paraId="5620962E" w14:textId="77777777" w:rsidR="00087C7B" w:rsidRPr="00AA48F5" w:rsidRDefault="00087C7B" w:rsidP="00087C7B">
                      <w:pPr>
                        <w:ind w:left="0" w:firstLine="0"/>
                        <w:jc w:val="center"/>
                        <w:rPr>
                          <w:color w:val="FFFFFF" w:themeColor="background1"/>
                          <w:sz w:val="18"/>
                          <w:szCs w:val="18"/>
                        </w:rPr>
                      </w:pPr>
                      <w:r w:rsidRPr="00AA48F5">
                        <w:rPr>
                          <w:color w:val="FFFFFF" w:themeColor="background1"/>
                          <w:sz w:val="18"/>
                          <w:szCs w:val="18"/>
                        </w:rPr>
                        <w:t>Draft case for change</w:t>
                      </w:r>
                    </w:p>
                  </w:txbxContent>
                </v:textbox>
                <w10:wrap anchorx="margin"/>
              </v:shape>
            </w:pict>
          </mc:Fallback>
        </mc:AlternateContent>
      </w:r>
      <w:r>
        <w:rPr>
          <w:rFonts w:cs="Arial"/>
          <w:noProof/>
        </w:rPr>
        <mc:AlternateContent>
          <mc:Choice Requires="wps">
            <w:drawing>
              <wp:anchor distT="0" distB="0" distL="114300" distR="114300" simplePos="0" relativeHeight="251662336" behindDoc="0" locked="0" layoutInCell="1" allowOverlap="1" wp14:anchorId="7AED33FE" wp14:editId="78F08125">
                <wp:simplePos x="0" y="0"/>
                <wp:positionH relativeFrom="margin">
                  <wp:align>left</wp:align>
                </wp:positionH>
                <wp:positionV relativeFrom="paragraph">
                  <wp:posOffset>6350</wp:posOffset>
                </wp:positionV>
                <wp:extent cx="4857750" cy="254000"/>
                <wp:effectExtent l="0" t="0" r="19050" b="12700"/>
                <wp:wrapThrough wrapText="bothSides">
                  <wp:wrapPolygon edited="0">
                    <wp:start x="0" y="0"/>
                    <wp:lineTo x="0" y="21060"/>
                    <wp:lineTo x="21600" y="21060"/>
                    <wp:lineTo x="21600" y="0"/>
                    <wp:lineTo x="0" y="0"/>
                  </wp:wrapPolygon>
                </wp:wrapThrough>
                <wp:docPr id="132471946" name="Text Box 2"/>
                <wp:cNvGraphicFramePr/>
                <a:graphic xmlns:a="http://schemas.openxmlformats.org/drawingml/2006/main">
                  <a:graphicData uri="http://schemas.microsoft.com/office/word/2010/wordprocessingShape">
                    <wps:wsp>
                      <wps:cNvSpPr txBox="1"/>
                      <wps:spPr>
                        <a:xfrm>
                          <a:off x="0" y="0"/>
                          <a:ext cx="4857750" cy="254000"/>
                        </a:xfrm>
                        <a:prstGeom prst="rect">
                          <a:avLst/>
                        </a:prstGeom>
                        <a:solidFill>
                          <a:srgbClr val="FFC000"/>
                        </a:solidFill>
                        <a:ln w="6350">
                          <a:solidFill>
                            <a:prstClr val="black"/>
                          </a:solidFill>
                        </a:ln>
                      </wps:spPr>
                      <wps:txbx>
                        <w:txbxContent>
                          <w:p w14:paraId="7C258D3B" w14:textId="77777777" w:rsidR="00087C7B" w:rsidRPr="00AA48F5" w:rsidRDefault="00087C7B" w:rsidP="00087C7B">
                            <w:pPr>
                              <w:jc w:val="center"/>
                              <w:rPr>
                                <w:sz w:val="20"/>
                                <w:szCs w:val="20"/>
                              </w:rPr>
                            </w:pPr>
                            <w:r w:rsidRPr="00AA48F5">
                              <w:rPr>
                                <w:sz w:val="20"/>
                                <w:szCs w:val="20"/>
                              </w:rPr>
                              <w:t>Provider Collaborative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D33FE" id="Text Box 2" o:spid="_x0000_s1037" type="#_x0000_t202" style="position:absolute;left:0;text-align:left;margin-left:0;margin-top:.5pt;width:382.5pt;height:20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" fillcolor="#ffc000" strokeweight=".5pt">
                <v:textbox>
                  <w:txbxContent>
                    <w:p w14:paraId="7C258D3B" w14:textId="77777777" w:rsidR="00087C7B" w:rsidRPr="00AA48F5" w:rsidRDefault="00087C7B" w:rsidP="00087C7B">
                      <w:pPr>
                        <w:jc w:val="center"/>
                        <w:rPr>
                          <w:sz w:val="20"/>
                          <w:szCs w:val="20"/>
                        </w:rPr>
                      </w:pPr>
                      <w:r w:rsidRPr="00AA48F5">
                        <w:rPr>
                          <w:sz w:val="20"/>
                          <w:szCs w:val="20"/>
                        </w:rPr>
                        <w:t>Provider Collaborative</w:t>
                      </w:r>
                    </w:p>
                  </w:txbxContent>
                </v:textbox>
                <w10:wrap type="through" anchorx="margin"/>
              </v:shape>
            </w:pict>
          </mc:Fallback>
        </mc:AlternateContent>
      </w:r>
      <w:r>
        <w:rPr>
          <w:noProof/>
        </w:rPr>
        <mc:AlternateContent>
          <mc:Choice Requires="wps">
            <w:drawing>
              <wp:anchor distT="0" distB="0" distL="114300" distR="114300" simplePos="0" relativeHeight="251680768" behindDoc="0" locked="0" layoutInCell="1" allowOverlap="1" wp14:anchorId="3D975B9B" wp14:editId="72A22A30">
                <wp:simplePos x="0" y="0"/>
                <wp:positionH relativeFrom="margin">
                  <wp:posOffset>1746250</wp:posOffset>
                </wp:positionH>
                <wp:positionV relativeFrom="paragraph">
                  <wp:posOffset>1791335</wp:posOffset>
                </wp:positionV>
                <wp:extent cx="1384300" cy="539750"/>
                <wp:effectExtent l="0" t="0" r="25400" b="12700"/>
                <wp:wrapThrough wrapText="bothSides">
                  <wp:wrapPolygon edited="0">
                    <wp:start x="0" y="0"/>
                    <wp:lineTo x="0" y="21346"/>
                    <wp:lineTo x="21699" y="21346"/>
                    <wp:lineTo x="21699" y="0"/>
                    <wp:lineTo x="0" y="0"/>
                  </wp:wrapPolygon>
                </wp:wrapThrough>
                <wp:docPr id="2013356991" name="Text Box 1"/>
                <wp:cNvGraphicFramePr/>
                <a:graphic xmlns:a="http://schemas.openxmlformats.org/drawingml/2006/main">
                  <a:graphicData uri="http://schemas.microsoft.com/office/word/2010/wordprocessingShape">
                    <wps:wsp>
                      <wps:cNvSpPr txBox="1"/>
                      <wps:spPr>
                        <a:xfrm>
                          <a:off x="0" y="0"/>
                          <a:ext cx="1384300" cy="539750"/>
                        </a:xfrm>
                        <a:prstGeom prst="rect">
                          <a:avLst/>
                        </a:prstGeom>
                        <a:solidFill>
                          <a:srgbClr val="92D050"/>
                        </a:solidFill>
                        <a:ln w="6350">
                          <a:solidFill>
                            <a:prstClr val="black"/>
                          </a:solidFill>
                        </a:ln>
                      </wps:spPr>
                      <wps:txbx>
                        <w:txbxContent>
                          <w:p w14:paraId="1411E04B" w14:textId="77777777" w:rsidR="00087C7B" w:rsidRPr="00AA48F5" w:rsidRDefault="00087C7B" w:rsidP="00087C7B">
                            <w:pPr>
                              <w:ind w:left="0" w:firstLine="0"/>
                              <w:jc w:val="center"/>
                              <w:rPr>
                                <w:rFonts w:cs="Arial"/>
                                <w:sz w:val="20"/>
                                <w:szCs w:val="20"/>
                              </w:rPr>
                            </w:pPr>
                            <w:r>
                              <w:rPr>
                                <w:rFonts w:cs="Arial"/>
                                <w:sz w:val="20"/>
                                <w:szCs w:val="20"/>
                              </w:rPr>
                              <w:t>NHS Devon Commissioning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75B9B" id="_x0000_s1038" type="#_x0000_t202" style="position:absolute;left:0;text-align:left;margin-left:137.5pt;margin-top:141.05pt;width:109pt;height:4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" fillcolor="#92d050" strokeweight=".5pt">
                <v:textbox>
                  <w:txbxContent>
                    <w:p w14:paraId="1411E04B" w14:textId="77777777" w:rsidR="00087C7B" w:rsidRPr="00AA48F5" w:rsidRDefault="00087C7B" w:rsidP="00087C7B">
                      <w:pPr>
                        <w:ind w:left="0" w:firstLine="0"/>
                        <w:jc w:val="center"/>
                        <w:rPr>
                          <w:rFonts w:cs="Arial"/>
                          <w:sz w:val="20"/>
                          <w:szCs w:val="20"/>
                        </w:rPr>
                      </w:pPr>
                      <w:r>
                        <w:rPr>
                          <w:rFonts w:cs="Arial"/>
                          <w:sz w:val="20"/>
                          <w:szCs w:val="20"/>
                        </w:rPr>
                        <w:t>NHS Devon Commissioning Group</w:t>
                      </w:r>
                    </w:p>
                  </w:txbxContent>
                </v:textbox>
                <w10:wrap type="through" anchorx="margin"/>
              </v:shape>
            </w:pict>
          </mc:Fallback>
        </mc:AlternateContent>
      </w:r>
      <w:r>
        <w:rPr>
          <w:noProof/>
        </w:rPr>
        <mc:AlternateContent>
          <mc:Choice Requires="wps">
            <w:drawing>
              <wp:anchor distT="0" distB="0" distL="114300" distR="114300" simplePos="0" relativeHeight="251667456" behindDoc="1" locked="0" layoutInCell="1" allowOverlap="1" wp14:anchorId="52396E52" wp14:editId="004A1570">
                <wp:simplePos x="0" y="0"/>
                <wp:positionH relativeFrom="column">
                  <wp:posOffset>1593850</wp:posOffset>
                </wp:positionH>
                <wp:positionV relativeFrom="paragraph">
                  <wp:posOffset>1643380</wp:posOffset>
                </wp:positionV>
                <wp:extent cx="1758950" cy="3009900"/>
                <wp:effectExtent l="0" t="0" r="12700" b="19050"/>
                <wp:wrapNone/>
                <wp:docPr id="2025134648" name="Text Box 4"/>
                <wp:cNvGraphicFramePr/>
                <a:graphic xmlns:a="http://schemas.openxmlformats.org/drawingml/2006/main">
                  <a:graphicData uri="http://schemas.microsoft.com/office/word/2010/wordprocessingShape">
                    <wps:wsp>
                      <wps:cNvSpPr txBox="1"/>
                      <wps:spPr>
                        <a:xfrm>
                          <a:off x="0" y="0"/>
                          <a:ext cx="1758950" cy="3009900"/>
                        </a:xfrm>
                        <a:prstGeom prst="rect">
                          <a:avLst/>
                        </a:prstGeom>
                        <a:solidFill>
                          <a:schemeClr val="lt1"/>
                        </a:solidFill>
                        <a:ln w="6350">
                          <a:solidFill>
                            <a:prstClr val="black"/>
                          </a:solidFill>
                        </a:ln>
                      </wps:spPr>
                      <wps:txbx>
                        <w:txbxContent>
                          <w:p w14:paraId="18225582" w14:textId="77777777" w:rsidR="00087C7B" w:rsidRDefault="00087C7B" w:rsidP="00087C7B">
                            <w:pPr>
                              <w:jc w:val="both"/>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78370D87" w14:textId="77777777" w:rsidR="00087C7B" w:rsidRPr="00AA48F5" w:rsidRDefault="00087C7B" w:rsidP="00087C7B">
                            <w:pPr>
                              <w:jc w:val="center"/>
                              <w:rPr>
                                <w:b/>
                                <w:bCs/>
                                <w:sz w:val="18"/>
                                <w:szCs w:val="18"/>
                              </w:rPr>
                            </w:pPr>
                            <w:r w:rsidRPr="00AA48F5">
                              <w:rPr>
                                <w:b/>
                                <w:bCs/>
                                <w:sz w:val="18"/>
                                <w:szCs w:val="18"/>
                              </w:rPr>
                              <w:t>ICB governance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396E52" id="Text Box 4" o:spid="_x0000_s1039" type="#_x0000_t202" style="position:absolute;left:0;text-align:left;margin-left:125.5pt;margin-top:129.4pt;width:138.5pt;height:237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" fillcolor="white [3201]" strokeweight=".5pt">
                <v:textbox>
                  <w:txbxContent>
                    <w:p w14:paraId="18225582" w14:textId="77777777" w:rsidR="00087C7B" w:rsidRDefault="00087C7B" w:rsidP="00087C7B">
                      <w:pPr>
                        <w:jc w:val="both"/>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78370D87" w14:textId="77777777" w:rsidR="00087C7B" w:rsidRPr="00AA48F5" w:rsidRDefault="00087C7B" w:rsidP="00087C7B">
                      <w:pPr>
                        <w:jc w:val="center"/>
                        <w:rPr>
                          <w:b/>
                          <w:bCs/>
                          <w:sz w:val="18"/>
                          <w:szCs w:val="18"/>
                        </w:rPr>
                      </w:pPr>
                      <w:r w:rsidRPr="00AA48F5">
                        <w:rPr>
                          <w:b/>
                          <w:bCs/>
                          <w:sz w:val="18"/>
                          <w:szCs w:val="18"/>
                        </w:rPr>
                        <w:t>ICB governance process</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35250E67" wp14:editId="69A65F68">
                <wp:simplePos x="0" y="0"/>
                <wp:positionH relativeFrom="margin">
                  <wp:posOffset>1758950</wp:posOffset>
                </wp:positionH>
                <wp:positionV relativeFrom="paragraph">
                  <wp:posOffset>2393315</wp:posOffset>
                </wp:positionV>
                <wp:extent cx="1384300" cy="539750"/>
                <wp:effectExtent l="0" t="0" r="25400" b="12700"/>
                <wp:wrapThrough wrapText="bothSides">
                  <wp:wrapPolygon edited="0">
                    <wp:start x="0" y="0"/>
                    <wp:lineTo x="0" y="21346"/>
                    <wp:lineTo x="21699" y="21346"/>
                    <wp:lineTo x="21699" y="0"/>
                    <wp:lineTo x="0" y="0"/>
                  </wp:wrapPolygon>
                </wp:wrapThrough>
                <wp:docPr id="76614127" name="Text Box 1"/>
                <wp:cNvGraphicFramePr/>
                <a:graphic xmlns:a="http://schemas.openxmlformats.org/drawingml/2006/main">
                  <a:graphicData uri="http://schemas.microsoft.com/office/word/2010/wordprocessingShape">
                    <wps:wsp>
                      <wps:cNvSpPr txBox="1"/>
                      <wps:spPr>
                        <a:xfrm>
                          <a:off x="0" y="0"/>
                          <a:ext cx="1384300" cy="539750"/>
                        </a:xfrm>
                        <a:prstGeom prst="rect">
                          <a:avLst/>
                        </a:prstGeom>
                        <a:solidFill>
                          <a:srgbClr val="92D050"/>
                        </a:solidFill>
                        <a:ln w="6350">
                          <a:solidFill>
                            <a:prstClr val="black"/>
                          </a:solidFill>
                        </a:ln>
                      </wps:spPr>
                      <wps:txbx>
                        <w:txbxContent>
                          <w:p w14:paraId="1CF9C673" w14:textId="77777777" w:rsidR="00087C7B" w:rsidRPr="00AA48F5" w:rsidRDefault="00087C7B" w:rsidP="00087C7B">
                            <w:pPr>
                              <w:ind w:left="0" w:firstLine="0"/>
                              <w:jc w:val="center"/>
                              <w:rPr>
                                <w:rFonts w:cs="Arial"/>
                                <w:sz w:val="20"/>
                                <w:szCs w:val="20"/>
                              </w:rPr>
                            </w:pPr>
                            <w:r>
                              <w:rPr>
                                <w:rFonts w:cs="Arial"/>
                                <w:sz w:val="20"/>
                                <w:szCs w:val="20"/>
                              </w:rPr>
                              <w:t>NHS Devon Strategic Steering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50E67" id="_x0000_s1040" type="#_x0000_t202" style="position:absolute;left:0;text-align:left;margin-left:138.5pt;margin-top:188.45pt;width:109pt;height:4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" fillcolor="#92d050" strokeweight=".5pt">
                <v:textbox>
                  <w:txbxContent>
                    <w:p w14:paraId="1CF9C673" w14:textId="77777777" w:rsidR="00087C7B" w:rsidRPr="00AA48F5" w:rsidRDefault="00087C7B" w:rsidP="00087C7B">
                      <w:pPr>
                        <w:ind w:left="0" w:firstLine="0"/>
                        <w:jc w:val="center"/>
                        <w:rPr>
                          <w:rFonts w:cs="Arial"/>
                          <w:sz w:val="20"/>
                          <w:szCs w:val="20"/>
                        </w:rPr>
                      </w:pPr>
                      <w:r>
                        <w:rPr>
                          <w:rFonts w:cs="Arial"/>
                          <w:sz w:val="20"/>
                          <w:szCs w:val="20"/>
                        </w:rPr>
                        <w:t>NHS Devon Strategic Steering Group</w:t>
                      </w:r>
                    </w:p>
                  </w:txbxContent>
                </v:textbox>
                <w10:wrap type="through" anchorx="margin"/>
              </v:shape>
            </w:pict>
          </mc:Fallback>
        </mc:AlternateContent>
      </w:r>
      <w:r>
        <w:rPr>
          <w:noProof/>
        </w:rPr>
        <mc:AlternateContent>
          <mc:Choice Requires="wps">
            <w:drawing>
              <wp:anchor distT="0" distB="0" distL="114300" distR="114300" simplePos="0" relativeHeight="251683840" behindDoc="0" locked="0" layoutInCell="1" allowOverlap="1" wp14:anchorId="2EA706C7" wp14:editId="58BBCCA5">
                <wp:simplePos x="0" y="0"/>
                <wp:positionH relativeFrom="margin">
                  <wp:posOffset>1758950</wp:posOffset>
                </wp:positionH>
                <wp:positionV relativeFrom="paragraph">
                  <wp:posOffset>3726815</wp:posOffset>
                </wp:positionV>
                <wp:extent cx="1384300" cy="539750"/>
                <wp:effectExtent l="0" t="0" r="25400" b="12700"/>
                <wp:wrapThrough wrapText="bothSides">
                  <wp:wrapPolygon edited="0">
                    <wp:start x="0" y="0"/>
                    <wp:lineTo x="0" y="21346"/>
                    <wp:lineTo x="21699" y="21346"/>
                    <wp:lineTo x="21699" y="0"/>
                    <wp:lineTo x="0" y="0"/>
                  </wp:wrapPolygon>
                </wp:wrapThrough>
                <wp:docPr id="841285179" name="Text Box 1"/>
                <wp:cNvGraphicFramePr/>
                <a:graphic xmlns:a="http://schemas.openxmlformats.org/drawingml/2006/main">
                  <a:graphicData uri="http://schemas.microsoft.com/office/word/2010/wordprocessingShape">
                    <wps:wsp>
                      <wps:cNvSpPr txBox="1"/>
                      <wps:spPr>
                        <a:xfrm>
                          <a:off x="0" y="0"/>
                          <a:ext cx="1384300" cy="539750"/>
                        </a:xfrm>
                        <a:prstGeom prst="rect">
                          <a:avLst/>
                        </a:prstGeom>
                        <a:solidFill>
                          <a:srgbClr val="92D050"/>
                        </a:solidFill>
                        <a:ln w="6350">
                          <a:solidFill>
                            <a:prstClr val="black"/>
                          </a:solidFill>
                        </a:ln>
                      </wps:spPr>
                      <wps:txbx>
                        <w:txbxContent>
                          <w:p w14:paraId="502FC380" w14:textId="77777777" w:rsidR="00087C7B" w:rsidRDefault="00087C7B" w:rsidP="00087C7B">
                            <w:pPr>
                              <w:ind w:left="0" w:firstLine="0"/>
                              <w:rPr>
                                <w:rFonts w:cs="Arial"/>
                                <w:sz w:val="20"/>
                                <w:szCs w:val="20"/>
                              </w:rPr>
                            </w:pPr>
                          </w:p>
                          <w:p w14:paraId="3632D474" w14:textId="536BF6DE" w:rsidR="00087C7B" w:rsidRDefault="00087C7B" w:rsidP="00087C7B">
                            <w:pPr>
                              <w:ind w:left="0" w:firstLine="0"/>
                              <w:jc w:val="center"/>
                              <w:rPr>
                                <w:rFonts w:cs="Arial"/>
                                <w:sz w:val="20"/>
                                <w:szCs w:val="20"/>
                              </w:rPr>
                            </w:pPr>
                            <w:r>
                              <w:rPr>
                                <w:rFonts w:cs="Arial"/>
                                <w:sz w:val="20"/>
                                <w:szCs w:val="20"/>
                              </w:rPr>
                              <w:t>NHS Devon 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706C7" id="_x0000_s1041" type="#_x0000_t202" style="position:absolute;left:0;text-align:left;margin-left:138.5pt;margin-top:293.45pt;width:109pt;height:4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" fillcolor="#92d050" strokeweight=".5pt">
                <v:textbox>
                  <w:txbxContent>
                    <w:p w14:paraId="502FC380" w14:textId="77777777" w:rsidR="00087C7B" w:rsidRDefault="00087C7B" w:rsidP="00087C7B">
                      <w:pPr>
                        <w:ind w:left="0" w:firstLine="0"/>
                        <w:rPr>
                          <w:rFonts w:cs="Arial"/>
                          <w:sz w:val="20"/>
                          <w:szCs w:val="20"/>
                        </w:rPr>
                      </w:pPr>
                    </w:p>
                    <w:p w14:paraId="3632D474" w14:textId="536BF6DE" w:rsidR="00087C7B" w:rsidRDefault="00087C7B" w:rsidP="00087C7B">
                      <w:pPr>
                        <w:ind w:left="0" w:firstLine="0"/>
                        <w:jc w:val="center"/>
                        <w:rPr>
                          <w:rFonts w:cs="Arial"/>
                          <w:sz w:val="20"/>
                          <w:szCs w:val="20"/>
                        </w:rPr>
                      </w:pPr>
                      <w:r>
                        <w:rPr>
                          <w:rFonts w:cs="Arial"/>
                          <w:sz w:val="20"/>
                          <w:szCs w:val="20"/>
                        </w:rPr>
                        <w:t>NHS Devon Board</w:t>
                      </w:r>
                    </w:p>
                  </w:txbxContent>
                </v:textbox>
                <w10:wrap type="through" anchorx="margin"/>
              </v:shape>
            </w:pict>
          </mc:Fallback>
        </mc:AlternateContent>
      </w:r>
      <w:r>
        <w:rPr>
          <w:noProof/>
        </w:rPr>
        <mc:AlternateContent>
          <mc:Choice Requires="wps">
            <w:drawing>
              <wp:anchor distT="0" distB="0" distL="114300" distR="114300" simplePos="0" relativeHeight="251682816" behindDoc="0" locked="0" layoutInCell="1" allowOverlap="1" wp14:anchorId="37A6B34E" wp14:editId="11397741">
                <wp:simplePos x="0" y="0"/>
                <wp:positionH relativeFrom="margin">
                  <wp:posOffset>1758950</wp:posOffset>
                </wp:positionH>
                <wp:positionV relativeFrom="paragraph">
                  <wp:posOffset>3053715</wp:posOffset>
                </wp:positionV>
                <wp:extent cx="1384300" cy="539750"/>
                <wp:effectExtent l="0" t="0" r="25400" b="12700"/>
                <wp:wrapThrough wrapText="bothSides">
                  <wp:wrapPolygon edited="0">
                    <wp:start x="0" y="0"/>
                    <wp:lineTo x="0" y="21346"/>
                    <wp:lineTo x="21699" y="21346"/>
                    <wp:lineTo x="21699" y="0"/>
                    <wp:lineTo x="0" y="0"/>
                  </wp:wrapPolygon>
                </wp:wrapThrough>
                <wp:docPr id="191219080" name="Text Box 1"/>
                <wp:cNvGraphicFramePr/>
                <a:graphic xmlns:a="http://schemas.openxmlformats.org/drawingml/2006/main">
                  <a:graphicData uri="http://schemas.microsoft.com/office/word/2010/wordprocessingShape">
                    <wps:wsp>
                      <wps:cNvSpPr txBox="1"/>
                      <wps:spPr>
                        <a:xfrm>
                          <a:off x="0" y="0"/>
                          <a:ext cx="1384300" cy="539750"/>
                        </a:xfrm>
                        <a:prstGeom prst="rect">
                          <a:avLst/>
                        </a:prstGeom>
                        <a:solidFill>
                          <a:srgbClr val="92D050"/>
                        </a:solidFill>
                        <a:ln w="6350">
                          <a:solidFill>
                            <a:prstClr val="black"/>
                          </a:solidFill>
                        </a:ln>
                      </wps:spPr>
                      <wps:txbx>
                        <w:txbxContent>
                          <w:p w14:paraId="308D86AE" w14:textId="77777777" w:rsidR="00087C7B" w:rsidRDefault="00087C7B" w:rsidP="00087C7B">
                            <w:pPr>
                              <w:ind w:left="0" w:firstLine="0"/>
                              <w:jc w:val="center"/>
                              <w:rPr>
                                <w:rFonts w:cs="Arial"/>
                                <w:sz w:val="20"/>
                                <w:szCs w:val="20"/>
                              </w:rPr>
                            </w:pPr>
                            <w:r>
                              <w:rPr>
                                <w:rFonts w:cs="Arial"/>
                                <w:sz w:val="20"/>
                                <w:szCs w:val="20"/>
                              </w:rPr>
                              <w:t>NHS Devon Executive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6B34E" id="_x0000_s1042" type="#_x0000_t202" style="position:absolute;left:0;text-align:left;margin-left:138.5pt;margin-top:240.45pt;width:109pt;height:4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" fillcolor="#92d050" strokeweight=".5pt">
                <v:textbox>
                  <w:txbxContent>
                    <w:p w14:paraId="308D86AE" w14:textId="77777777" w:rsidR="00087C7B" w:rsidRDefault="00087C7B" w:rsidP="00087C7B">
                      <w:pPr>
                        <w:ind w:left="0" w:firstLine="0"/>
                        <w:jc w:val="center"/>
                        <w:rPr>
                          <w:rFonts w:cs="Arial"/>
                          <w:sz w:val="20"/>
                          <w:szCs w:val="20"/>
                        </w:rPr>
                      </w:pPr>
                      <w:r>
                        <w:rPr>
                          <w:rFonts w:cs="Arial"/>
                          <w:sz w:val="20"/>
                          <w:szCs w:val="20"/>
                        </w:rPr>
                        <w:t>NHS Devon Executive Committee</w:t>
                      </w:r>
                    </w:p>
                  </w:txbxContent>
                </v:textbox>
                <w10:wrap type="through" anchorx="margin"/>
              </v:shape>
            </w:pict>
          </mc:Fallback>
        </mc:AlternateContent>
      </w:r>
      <w:r>
        <w:rPr>
          <w:noProof/>
        </w:rPr>
        <mc:AlternateContent>
          <mc:Choice Requires="wps">
            <w:drawing>
              <wp:anchor distT="0" distB="0" distL="114300" distR="114300" simplePos="0" relativeHeight="251669504" behindDoc="0" locked="0" layoutInCell="1" allowOverlap="1" wp14:anchorId="64A0A9C4" wp14:editId="37A3AD6E">
                <wp:simplePos x="0" y="0"/>
                <wp:positionH relativeFrom="column">
                  <wp:posOffset>1377950</wp:posOffset>
                </wp:positionH>
                <wp:positionV relativeFrom="paragraph">
                  <wp:posOffset>3268980</wp:posOffset>
                </wp:positionV>
                <wp:extent cx="342900" cy="152400"/>
                <wp:effectExtent l="0" t="0" r="19050" b="19050"/>
                <wp:wrapNone/>
                <wp:docPr id="622394646" name="Arrow: Left 6"/>
                <wp:cNvGraphicFramePr/>
                <a:graphic xmlns:a="http://schemas.openxmlformats.org/drawingml/2006/main">
                  <a:graphicData uri="http://schemas.microsoft.com/office/word/2010/wordprocessingShape">
                    <wps:wsp>
                      <wps:cNvSpPr/>
                      <wps:spPr>
                        <a:xfrm>
                          <a:off x="0" y="0"/>
                          <a:ext cx="342900" cy="1524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8D9AA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6" o:spid="_x0000_s1026" type="#_x0000_t66" style="position:absolute;margin-left:108.5pt;margin-top:257.4pt;width:27pt;height:1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" adj="4800" fillcolor="#003087 [3204]" strokecolor="#000714 [484]" strokeweight="2pt"/>
            </w:pict>
          </mc:Fallback>
        </mc:AlternateContent>
      </w:r>
      <w:r>
        <w:rPr>
          <w:noProof/>
        </w:rPr>
        <mc:AlternateContent>
          <mc:Choice Requires="wps">
            <w:drawing>
              <wp:anchor distT="0" distB="0" distL="114300" distR="114300" simplePos="0" relativeHeight="251685888" behindDoc="0" locked="0" layoutInCell="1" allowOverlap="1" wp14:anchorId="1E373E24" wp14:editId="4857A1ED">
                <wp:simplePos x="0" y="0"/>
                <wp:positionH relativeFrom="margin">
                  <wp:posOffset>3727450</wp:posOffset>
                </wp:positionH>
                <wp:positionV relativeFrom="paragraph">
                  <wp:posOffset>2469515</wp:posOffset>
                </wp:positionV>
                <wp:extent cx="1384300" cy="539750"/>
                <wp:effectExtent l="0" t="0" r="25400" b="12700"/>
                <wp:wrapThrough wrapText="bothSides">
                  <wp:wrapPolygon edited="0">
                    <wp:start x="0" y="0"/>
                    <wp:lineTo x="0" y="21346"/>
                    <wp:lineTo x="21699" y="21346"/>
                    <wp:lineTo x="21699" y="0"/>
                    <wp:lineTo x="0" y="0"/>
                  </wp:wrapPolygon>
                </wp:wrapThrough>
                <wp:docPr id="1326543313" name="Text Box 1"/>
                <wp:cNvGraphicFramePr/>
                <a:graphic xmlns:a="http://schemas.openxmlformats.org/drawingml/2006/main">
                  <a:graphicData uri="http://schemas.microsoft.com/office/word/2010/wordprocessingShape">
                    <wps:wsp>
                      <wps:cNvSpPr txBox="1"/>
                      <wps:spPr>
                        <a:xfrm>
                          <a:off x="0" y="0"/>
                          <a:ext cx="1384300" cy="539750"/>
                        </a:xfrm>
                        <a:prstGeom prst="rect">
                          <a:avLst/>
                        </a:prstGeom>
                        <a:solidFill>
                          <a:srgbClr val="00B0F0"/>
                        </a:solidFill>
                        <a:ln w="6350">
                          <a:solidFill>
                            <a:prstClr val="black"/>
                          </a:solidFill>
                        </a:ln>
                      </wps:spPr>
                      <wps:txbx>
                        <w:txbxContent>
                          <w:p w14:paraId="03A3AFF9" w14:textId="77777777" w:rsidR="00087C7B" w:rsidRDefault="00087C7B" w:rsidP="00087C7B">
                            <w:pPr>
                              <w:jc w:val="center"/>
                              <w:rPr>
                                <w:rFonts w:cs="Arial"/>
                                <w:sz w:val="20"/>
                                <w:szCs w:val="20"/>
                              </w:rPr>
                            </w:pPr>
                          </w:p>
                          <w:p w14:paraId="39A2930A" w14:textId="77777777" w:rsidR="00087C7B" w:rsidRDefault="00087C7B" w:rsidP="00087C7B">
                            <w:pPr>
                              <w:ind w:left="0" w:firstLine="0"/>
                              <w:jc w:val="center"/>
                              <w:rPr>
                                <w:rFonts w:cs="Arial"/>
                                <w:sz w:val="20"/>
                                <w:szCs w:val="20"/>
                              </w:rPr>
                            </w:pPr>
                            <w:r>
                              <w:rPr>
                                <w:rFonts w:cs="Arial"/>
                                <w:sz w:val="20"/>
                                <w:szCs w:val="20"/>
                              </w:rPr>
                              <w:t>NHS England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73E24" id="_x0000_s1043" type="#_x0000_t202" style="position:absolute;left:0;text-align:left;margin-left:293.5pt;margin-top:194.45pt;width:109pt;height:4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" fillcolor="#00b0f0" strokeweight=".5pt">
                <v:textbox>
                  <w:txbxContent>
                    <w:p w14:paraId="03A3AFF9" w14:textId="77777777" w:rsidR="00087C7B" w:rsidRDefault="00087C7B" w:rsidP="00087C7B">
                      <w:pPr>
                        <w:jc w:val="center"/>
                        <w:rPr>
                          <w:rFonts w:cs="Arial"/>
                          <w:sz w:val="20"/>
                          <w:szCs w:val="20"/>
                        </w:rPr>
                      </w:pPr>
                    </w:p>
                    <w:p w14:paraId="39A2930A" w14:textId="77777777" w:rsidR="00087C7B" w:rsidRDefault="00087C7B" w:rsidP="00087C7B">
                      <w:pPr>
                        <w:ind w:left="0" w:firstLine="0"/>
                        <w:jc w:val="center"/>
                        <w:rPr>
                          <w:rFonts w:cs="Arial"/>
                          <w:sz w:val="20"/>
                          <w:szCs w:val="20"/>
                        </w:rPr>
                      </w:pPr>
                      <w:r>
                        <w:rPr>
                          <w:rFonts w:cs="Arial"/>
                          <w:sz w:val="20"/>
                          <w:szCs w:val="20"/>
                        </w:rPr>
                        <w:t>NHS England</w:t>
                      </w:r>
                    </w:p>
                  </w:txbxContent>
                </v:textbox>
                <w10:wrap type="through" anchorx="margin"/>
              </v:shape>
            </w:pict>
          </mc:Fallback>
        </mc:AlternateContent>
      </w:r>
      <w:r>
        <w:rPr>
          <w:noProof/>
        </w:rPr>
        <mc:AlternateContent>
          <mc:Choice Requires="wps">
            <w:drawing>
              <wp:anchor distT="0" distB="0" distL="114300" distR="114300" simplePos="0" relativeHeight="251668480" behindDoc="1" locked="0" layoutInCell="1" allowOverlap="1" wp14:anchorId="64EBD970" wp14:editId="47017D72">
                <wp:simplePos x="0" y="0"/>
                <wp:positionH relativeFrom="column">
                  <wp:posOffset>3613150</wp:posOffset>
                </wp:positionH>
                <wp:positionV relativeFrom="paragraph">
                  <wp:posOffset>1706880</wp:posOffset>
                </wp:positionV>
                <wp:extent cx="1593850" cy="1739900"/>
                <wp:effectExtent l="0" t="0" r="25400" b="12700"/>
                <wp:wrapNone/>
                <wp:docPr id="1914788101" name="Text Box 5"/>
                <wp:cNvGraphicFramePr/>
                <a:graphic xmlns:a="http://schemas.openxmlformats.org/drawingml/2006/main">
                  <a:graphicData uri="http://schemas.microsoft.com/office/word/2010/wordprocessingShape">
                    <wps:wsp>
                      <wps:cNvSpPr txBox="1"/>
                      <wps:spPr>
                        <a:xfrm>
                          <a:off x="0" y="0"/>
                          <a:ext cx="1593850" cy="1739900"/>
                        </a:xfrm>
                        <a:prstGeom prst="rect">
                          <a:avLst/>
                        </a:prstGeom>
                        <a:solidFill>
                          <a:schemeClr val="lt1"/>
                        </a:solidFill>
                        <a:ln w="6350">
                          <a:solidFill>
                            <a:prstClr val="black"/>
                          </a:solidFill>
                        </a:ln>
                      </wps:spPr>
                      <wps:txbx>
                        <w:txbxContent>
                          <w:p w14:paraId="00EEFF37" w14:textId="77777777" w:rsidR="00087C7B" w:rsidRDefault="00087C7B" w:rsidP="00087C7B">
                            <w:r>
                              <w:tab/>
                            </w:r>
                            <w:r>
                              <w:tab/>
                            </w:r>
                            <w:r>
                              <w:tab/>
                            </w:r>
                            <w:r>
                              <w:tab/>
                            </w:r>
                            <w:r>
                              <w:tab/>
                            </w:r>
                            <w:r>
                              <w:tab/>
                            </w:r>
                            <w:r>
                              <w:tab/>
                            </w:r>
                            <w:r>
                              <w:tab/>
                            </w:r>
                            <w:r>
                              <w:tab/>
                            </w:r>
                            <w:r>
                              <w:tab/>
                            </w:r>
                            <w:r>
                              <w:tab/>
                            </w:r>
                            <w:r>
                              <w:tab/>
                            </w:r>
                            <w:r>
                              <w:tab/>
                            </w:r>
                            <w:r>
                              <w:tab/>
                            </w:r>
                            <w:r>
                              <w:tab/>
                            </w:r>
                            <w:r>
                              <w:tab/>
                            </w:r>
                            <w:r>
                              <w:tab/>
                            </w:r>
                            <w:r>
                              <w:tab/>
                            </w:r>
                            <w:r>
                              <w:tab/>
                            </w:r>
                            <w:r>
                              <w:tab/>
                            </w:r>
                          </w:p>
                          <w:p w14:paraId="6BC19BB9" w14:textId="77777777" w:rsidR="00087C7B" w:rsidRDefault="00087C7B" w:rsidP="00087C7B"/>
                          <w:p w14:paraId="7D7FF1A1" w14:textId="77777777" w:rsidR="00087C7B" w:rsidRPr="00AA48F5" w:rsidRDefault="00087C7B" w:rsidP="00087C7B">
                            <w:pPr>
                              <w:jc w:val="center"/>
                              <w:rPr>
                                <w:b/>
                                <w:bCs/>
                                <w:sz w:val="18"/>
                                <w:szCs w:val="18"/>
                              </w:rPr>
                            </w:pPr>
                            <w:r>
                              <w:rPr>
                                <w:b/>
                                <w:bCs/>
                                <w:sz w:val="18"/>
                                <w:szCs w:val="18"/>
                              </w:rPr>
                              <w:t>External governance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EBD970" id="Text Box 5" o:spid="_x0000_s1044" type="#_x0000_t202" style="position:absolute;left:0;text-align:left;margin-left:284.5pt;margin-top:134.4pt;width:125.5pt;height:137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" fillcolor="white [3201]" strokeweight=".5pt">
                <v:textbox>
                  <w:txbxContent>
                    <w:p w14:paraId="00EEFF37" w14:textId="77777777" w:rsidR="00087C7B" w:rsidRDefault="00087C7B" w:rsidP="00087C7B">
                      <w:r>
                        <w:tab/>
                      </w:r>
                      <w:r>
                        <w:tab/>
                      </w:r>
                      <w:r>
                        <w:tab/>
                      </w:r>
                      <w:r>
                        <w:tab/>
                      </w:r>
                      <w:r>
                        <w:tab/>
                      </w:r>
                      <w:r>
                        <w:tab/>
                      </w:r>
                      <w:r>
                        <w:tab/>
                      </w:r>
                      <w:r>
                        <w:tab/>
                      </w:r>
                      <w:r>
                        <w:tab/>
                      </w:r>
                      <w:r>
                        <w:tab/>
                      </w:r>
                      <w:r>
                        <w:tab/>
                      </w:r>
                      <w:r>
                        <w:tab/>
                      </w:r>
                      <w:r>
                        <w:tab/>
                      </w:r>
                      <w:r>
                        <w:tab/>
                      </w:r>
                      <w:r>
                        <w:tab/>
                      </w:r>
                      <w:r>
                        <w:tab/>
                      </w:r>
                      <w:r>
                        <w:tab/>
                      </w:r>
                      <w:r>
                        <w:tab/>
                      </w:r>
                      <w:r>
                        <w:tab/>
                      </w:r>
                      <w:r>
                        <w:tab/>
                      </w:r>
                    </w:p>
                    <w:p w14:paraId="6BC19BB9" w14:textId="77777777" w:rsidR="00087C7B" w:rsidRDefault="00087C7B" w:rsidP="00087C7B"/>
                    <w:p w14:paraId="7D7FF1A1" w14:textId="77777777" w:rsidR="00087C7B" w:rsidRPr="00AA48F5" w:rsidRDefault="00087C7B" w:rsidP="00087C7B">
                      <w:pPr>
                        <w:jc w:val="center"/>
                        <w:rPr>
                          <w:b/>
                          <w:bCs/>
                          <w:sz w:val="18"/>
                          <w:szCs w:val="18"/>
                        </w:rPr>
                      </w:pPr>
                      <w:r>
                        <w:rPr>
                          <w:b/>
                          <w:bCs/>
                          <w:sz w:val="18"/>
                          <w:szCs w:val="18"/>
                        </w:rPr>
                        <w:t>External governance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F365D80" wp14:editId="03ADBE3C">
                <wp:simplePos x="0" y="0"/>
                <wp:positionH relativeFrom="column">
                  <wp:posOffset>3213100</wp:posOffset>
                </wp:positionH>
                <wp:positionV relativeFrom="paragraph">
                  <wp:posOffset>2596515</wp:posOffset>
                </wp:positionV>
                <wp:extent cx="406400" cy="152400"/>
                <wp:effectExtent l="0" t="19050" r="31750" b="38100"/>
                <wp:wrapNone/>
                <wp:docPr id="1827350535" name="Arrow: Right 3"/>
                <wp:cNvGraphicFramePr/>
                <a:graphic xmlns:a="http://schemas.openxmlformats.org/drawingml/2006/main">
                  <a:graphicData uri="http://schemas.microsoft.com/office/word/2010/wordprocessingShape">
                    <wps:wsp>
                      <wps:cNvSpPr/>
                      <wps:spPr>
                        <a:xfrm>
                          <a:off x="0" y="0"/>
                          <a:ext cx="406400" cy="152400"/>
                        </a:xfrm>
                        <a:prstGeom prst="rightArrow">
                          <a:avLst/>
                        </a:prstGeom>
                        <a:solidFill>
                          <a:srgbClr val="000000"/>
                        </a:solidFill>
                        <a:ln w="25400" cap="flat" cmpd="sng" algn="ctr">
                          <a:solidFill>
                            <a:srgbClr val="000000">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0D926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253pt;margin-top:204.45pt;width:32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" adj="17550" fillcolor="black" strokeweight="2pt"/>
            </w:pict>
          </mc:Fallback>
        </mc:AlternateContent>
      </w:r>
      <w:r>
        <w:rPr>
          <w:noProof/>
        </w:rPr>
        <mc:AlternateContent>
          <mc:Choice Requires="wps">
            <w:drawing>
              <wp:anchor distT="0" distB="0" distL="114300" distR="114300" simplePos="0" relativeHeight="251665408" behindDoc="0" locked="0" layoutInCell="1" allowOverlap="1" wp14:anchorId="3B67C942" wp14:editId="0DE1BA63">
                <wp:simplePos x="0" y="0"/>
                <wp:positionH relativeFrom="column">
                  <wp:posOffset>5238750</wp:posOffset>
                </wp:positionH>
                <wp:positionV relativeFrom="paragraph">
                  <wp:posOffset>2615565</wp:posOffset>
                </wp:positionV>
                <wp:extent cx="406400" cy="152400"/>
                <wp:effectExtent l="0" t="19050" r="31750" b="38100"/>
                <wp:wrapNone/>
                <wp:docPr id="202828683" name="Arrow: Right 3"/>
                <wp:cNvGraphicFramePr/>
                <a:graphic xmlns:a="http://schemas.openxmlformats.org/drawingml/2006/main">
                  <a:graphicData uri="http://schemas.microsoft.com/office/word/2010/wordprocessingShape">
                    <wps:wsp>
                      <wps:cNvSpPr/>
                      <wps:spPr>
                        <a:xfrm>
                          <a:off x="0" y="0"/>
                          <a:ext cx="406400" cy="152400"/>
                        </a:xfrm>
                        <a:prstGeom prst="rightArrow">
                          <a:avLst/>
                        </a:prstGeom>
                        <a:solidFill>
                          <a:srgbClr val="000000"/>
                        </a:solidFill>
                        <a:ln w="25400" cap="flat" cmpd="sng" algn="ctr">
                          <a:solidFill>
                            <a:srgbClr val="000000">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BDDAE4" id="Arrow: Right 3" o:spid="_x0000_s1026" type="#_x0000_t13" style="position:absolute;margin-left:412.5pt;margin-top:205.95pt;width:32pt;height: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" adj="17550" fillcolor="black" strokeweight="2pt"/>
            </w:pict>
          </mc:Fallback>
        </mc:AlternateConten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6B760E1C" w14:textId="77777777" w:rsidR="00087C7B" w:rsidRDefault="00087C7B" w:rsidP="00087C7B">
      <w:pPr>
        <w:rPr>
          <w:rFonts w:cs="Arial"/>
        </w:rPr>
      </w:pPr>
    </w:p>
    <w:p w14:paraId="2B083C16" w14:textId="77777777" w:rsidR="00087C7B" w:rsidRPr="00AA48F5" w:rsidRDefault="00087C7B" w:rsidP="00087C7B">
      <w:pPr>
        <w:ind w:left="0"/>
        <w:rPr>
          <w:rFonts w:cs="Arial"/>
          <w:b/>
          <w:bCs/>
          <w:i/>
          <w:iCs/>
        </w:rPr>
      </w:pPr>
      <w:r w:rsidRPr="00AA48F5">
        <w:rPr>
          <w:b/>
          <w:bCs/>
          <w:i/>
          <w:iCs/>
        </w:rPr>
        <w:t xml:space="preserve">*NHS England </w:t>
      </w:r>
      <w:hyperlink r:id="rId23" w:history="1">
        <w:r w:rsidRPr="00AA48F5">
          <w:rPr>
            <w:rStyle w:val="Hyperlink"/>
            <w:b/>
            <w:bCs/>
            <w:i/>
            <w:iCs/>
          </w:rPr>
          <w:t>Major Service Change Interactive Handbook (2).</w:t>
        </w:r>
      </w:hyperlink>
      <w:r w:rsidRPr="00AA48F5">
        <w:rPr>
          <w:b/>
          <w:bCs/>
          <w:i/>
          <w:iCs/>
        </w:rPr>
        <w:t>pdf</w:t>
      </w:r>
    </w:p>
    <w:p w14:paraId="0A1C86F8" w14:textId="77777777" w:rsidR="00087C7B" w:rsidRDefault="00087C7B" w:rsidP="007A04D8">
      <w:pPr>
        <w:rPr>
          <w:b/>
        </w:rPr>
      </w:pPr>
    </w:p>
    <w:p w14:paraId="4AC6F97F" w14:textId="77777777" w:rsidR="001E0628" w:rsidRDefault="001E0628" w:rsidP="007A04D8">
      <w:pPr>
        <w:rPr>
          <w:b/>
        </w:rPr>
      </w:pPr>
    </w:p>
    <w:p w14:paraId="12475CFF" w14:textId="77777777" w:rsidR="001E0628" w:rsidRDefault="001E0628" w:rsidP="007A04D8">
      <w:pPr>
        <w:rPr>
          <w:b/>
        </w:rPr>
      </w:pPr>
    </w:p>
    <w:p w14:paraId="3C27BB34" w14:textId="77777777" w:rsidR="001E0628" w:rsidRDefault="001E0628" w:rsidP="007A04D8">
      <w:pPr>
        <w:rPr>
          <w:b/>
        </w:rPr>
      </w:pPr>
    </w:p>
    <w:p w14:paraId="14FC98BB" w14:textId="77777777" w:rsidR="001E0628" w:rsidRDefault="001E0628" w:rsidP="007A04D8">
      <w:pPr>
        <w:rPr>
          <w:b/>
        </w:rPr>
      </w:pPr>
    </w:p>
    <w:p w14:paraId="66DCED4B" w14:textId="77777777" w:rsidR="001E0628" w:rsidRDefault="001E0628" w:rsidP="007A04D8">
      <w:pPr>
        <w:rPr>
          <w:b/>
        </w:rPr>
      </w:pPr>
    </w:p>
    <w:p w14:paraId="38AC4207" w14:textId="77777777" w:rsidR="001E0628" w:rsidRDefault="001E0628" w:rsidP="007A04D8">
      <w:pPr>
        <w:rPr>
          <w:b/>
        </w:rPr>
      </w:pPr>
    </w:p>
    <w:p w14:paraId="655D8E47" w14:textId="77777777" w:rsidR="001E0628" w:rsidRDefault="001E0628" w:rsidP="007A04D8">
      <w:pPr>
        <w:rPr>
          <w:b/>
        </w:rPr>
      </w:pPr>
    </w:p>
    <w:p w14:paraId="0BA826F4" w14:textId="77777777" w:rsidR="001E0628" w:rsidRDefault="001E0628" w:rsidP="007A04D8">
      <w:pPr>
        <w:rPr>
          <w:b/>
        </w:rPr>
      </w:pPr>
    </w:p>
    <w:p w14:paraId="32B5586F" w14:textId="197F29B8" w:rsidR="007A04D8" w:rsidRPr="00304DE0" w:rsidRDefault="007A04D8" w:rsidP="001E0628">
      <w:pPr>
        <w:spacing w:after="136"/>
        <w:ind w:left="567" w:hanging="1055"/>
        <w:rPr>
          <w:color w:val="005EB8" w:themeColor="accent4"/>
        </w:rPr>
      </w:pPr>
      <w:r w:rsidRPr="00304DE0">
        <w:rPr>
          <w:b/>
          <w:color w:val="005EB8" w:themeColor="accent4"/>
          <w:u w:val="single" w:color="000000"/>
        </w:rPr>
        <w:t>Appendices</w:t>
      </w:r>
      <w:r w:rsidRPr="00304DE0">
        <w:rPr>
          <w:b/>
          <w:color w:val="005EB8" w:themeColor="accent4"/>
        </w:rPr>
        <w:t xml:space="preserve"> </w:t>
      </w:r>
    </w:p>
    <w:p w14:paraId="720E7A28" w14:textId="56243F86" w:rsidR="007A04D8" w:rsidRDefault="007A04D8" w:rsidP="007A04D8">
      <w:pPr>
        <w:ind w:left="-5" w:right="3"/>
      </w:pPr>
      <w:r w:rsidRPr="00304DE0">
        <w:rPr>
          <w:b/>
          <w:color w:val="005EB8" w:themeColor="accent4"/>
        </w:rPr>
        <w:t>Appendix 1</w:t>
      </w:r>
      <w:r w:rsidR="001E0628" w:rsidRPr="00304DE0">
        <w:rPr>
          <w:color w:val="005EB8" w:themeColor="accent4"/>
        </w:rPr>
        <w:t xml:space="preserve"> </w:t>
      </w:r>
      <w:r w:rsidR="001E0628">
        <w:t xml:space="preserve">- </w:t>
      </w:r>
      <w:r>
        <w:t xml:space="preserve">Overview of </w:t>
      </w:r>
      <w:r w:rsidR="001E0628">
        <w:t>s</w:t>
      </w:r>
      <w:r>
        <w:t xml:space="preserve">ervice </w:t>
      </w:r>
      <w:r w:rsidR="001E0628">
        <w:t>c</w:t>
      </w:r>
      <w:r>
        <w:t xml:space="preserve">hange </w:t>
      </w:r>
      <w:r w:rsidR="001E0628">
        <w:t>p</w:t>
      </w:r>
      <w:r>
        <w:t xml:space="preserve">rocess &amp; </w:t>
      </w:r>
      <w:r w:rsidR="001E0628">
        <w:t>d</w:t>
      </w:r>
      <w:r>
        <w:t xml:space="preserve">ocumentation </w:t>
      </w:r>
    </w:p>
    <w:p w14:paraId="30713696" w14:textId="2FEC7E8F" w:rsidR="007A04D8" w:rsidRDefault="007A04D8" w:rsidP="007A04D8">
      <w:pPr>
        <w:ind w:left="-5" w:right="3"/>
      </w:pPr>
      <w:r w:rsidRPr="00304DE0">
        <w:rPr>
          <w:b/>
          <w:color w:val="005EB8" w:themeColor="accent4"/>
        </w:rPr>
        <w:t>Appendix 2</w:t>
      </w:r>
      <w:r w:rsidR="001E0628" w:rsidRPr="00304DE0">
        <w:rPr>
          <w:color w:val="005EB8" w:themeColor="accent4"/>
        </w:rPr>
        <w:t xml:space="preserve"> </w:t>
      </w:r>
      <w:r w:rsidR="001E0628">
        <w:t xml:space="preserve">- </w:t>
      </w:r>
      <w:r w:rsidR="007B46F8">
        <w:t>NHS DEVON</w:t>
      </w:r>
      <w:r>
        <w:t xml:space="preserve"> </w:t>
      </w:r>
      <w:r w:rsidR="001E0628">
        <w:t>s</w:t>
      </w:r>
      <w:r>
        <w:t xml:space="preserve">creening </w:t>
      </w:r>
      <w:r w:rsidR="001E0628">
        <w:t>t</w:t>
      </w:r>
      <w:r>
        <w:t xml:space="preserve">emplate </w:t>
      </w:r>
    </w:p>
    <w:p w14:paraId="0247DB42" w14:textId="0BBD3E15" w:rsidR="007A04D8" w:rsidRDefault="007A04D8" w:rsidP="007A04D8">
      <w:pPr>
        <w:ind w:left="-5" w:right="3"/>
      </w:pPr>
      <w:r w:rsidRPr="00304DE0">
        <w:rPr>
          <w:b/>
          <w:color w:val="005EB8" w:themeColor="accent4"/>
        </w:rPr>
        <w:t>Appendix 3</w:t>
      </w:r>
      <w:r w:rsidRPr="00304DE0">
        <w:rPr>
          <w:color w:val="005EB8" w:themeColor="accent4"/>
        </w:rPr>
        <w:t xml:space="preserve"> </w:t>
      </w:r>
      <w:r>
        <w:t xml:space="preserve">- Case for </w:t>
      </w:r>
      <w:proofErr w:type="spellStart"/>
      <w:r w:rsidR="001E0628">
        <w:t>s</w:t>
      </w:r>
      <w:r>
        <w:t>hange</w:t>
      </w:r>
      <w:proofErr w:type="spellEnd"/>
      <w:r>
        <w:t xml:space="preserve"> </w:t>
      </w:r>
      <w:r w:rsidR="001E0628">
        <w:t>t</w:t>
      </w:r>
      <w:r>
        <w:t xml:space="preserve">emplate </w:t>
      </w:r>
    </w:p>
    <w:p w14:paraId="49799D7C" w14:textId="499288B8" w:rsidR="001E0628" w:rsidRDefault="007A04D8" w:rsidP="001E0628">
      <w:pPr>
        <w:ind w:left="-5" w:right="3"/>
      </w:pPr>
      <w:r w:rsidRPr="00304DE0">
        <w:rPr>
          <w:b/>
          <w:color w:val="005EB8" w:themeColor="accent4"/>
        </w:rPr>
        <w:t>Appendix</w:t>
      </w:r>
      <w:r w:rsidR="00B7695B">
        <w:rPr>
          <w:b/>
          <w:color w:val="005EB8" w:themeColor="accent4"/>
        </w:rPr>
        <w:t xml:space="preserve"> 4</w:t>
      </w:r>
      <w:r w:rsidRPr="00304DE0">
        <w:rPr>
          <w:color w:val="005EB8" w:themeColor="accent4"/>
        </w:rPr>
        <w:t xml:space="preserve"> </w:t>
      </w:r>
      <w:r>
        <w:t>- Pre-</w:t>
      </w:r>
      <w:r w:rsidR="001E0628">
        <w:t>c</w:t>
      </w:r>
      <w:r>
        <w:t xml:space="preserve">onsultation </w:t>
      </w:r>
      <w:r w:rsidR="001E0628">
        <w:t>b</w:t>
      </w:r>
      <w:r>
        <w:t xml:space="preserve">usiness </w:t>
      </w:r>
      <w:r w:rsidR="001E0628">
        <w:t>c</w:t>
      </w:r>
      <w:r>
        <w:t xml:space="preserve">ase </w:t>
      </w:r>
    </w:p>
    <w:p w14:paraId="07EE2C4B" w14:textId="617304D7" w:rsidR="007A04D8" w:rsidRDefault="007A04D8" w:rsidP="001E0628">
      <w:pPr>
        <w:ind w:left="-5" w:right="3"/>
        <w:rPr>
          <w:color w:val="1D1D1B"/>
        </w:rPr>
      </w:pPr>
      <w:r w:rsidRPr="00304DE0">
        <w:rPr>
          <w:b/>
          <w:color w:val="005EB8" w:themeColor="accent4"/>
        </w:rPr>
        <w:t xml:space="preserve">Appendix </w:t>
      </w:r>
      <w:r w:rsidR="00B7695B">
        <w:rPr>
          <w:b/>
          <w:color w:val="005EB8" w:themeColor="accent4"/>
        </w:rPr>
        <w:t>5</w:t>
      </w:r>
      <w:r w:rsidR="001E0628" w:rsidRPr="00304DE0">
        <w:rPr>
          <w:color w:val="005EB8" w:themeColor="accent4"/>
        </w:rPr>
        <w:t xml:space="preserve"> </w:t>
      </w:r>
      <w:r w:rsidR="001E0628">
        <w:t xml:space="preserve">– </w:t>
      </w:r>
      <w:r>
        <w:t>Decision</w:t>
      </w:r>
      <w:r w:rsidR="001E0628">
        <w:t>-m</w:t>
      </w:r>
      <w:r>
        <w:rPr>
          <w:color w:val="1D1D1B"/>
        </w:rPr>
        <w:t xml:space="preserve">aking </w:t>
      </w:r>
      <w:r w:rsidR="001E0628">
        <w:rPr>
          <w:color w:val="1D1D1B"/>
        </w:rPr>
        <w:t>b</w:t>
      </w:r>
      <w:r>
        <w:rPr>
          <w:color w:val="1D1D1B"/>
        </w:rPr>
        <w:t xml:space="preserve">usiness </w:t>
      </w:r>
      <w:r w:rsidR="001E0628">
        <w:rPr>
          <w:color w:val="1D1D1B"/>
        </w:rPr>
        <w:t>c</w:t>
      </w:r>
      <w:r>
        <w:rPr>
          <w:color w:val="1D1D1B"/>
        </w:rPr>
        <w:t xml:space="preserve">ase </w:t>
      </w:r>
    </w:p>
    <w:p w14:paraId="1BDE4E9C" w14:textId="297D017A" w:rsidR="00F06590" w:rsidRDefault="00F06590" w:rsidP="00F06590">
      <w:pPr>
        <w:ind w:left="-5" w:right="3"/>
        <w:rPr>
          <w:color w:val="1D1D1B"/>
        </w:rPr>
      </w:pPr>
      <w:r w:rsidRPr="00B52614">
        <w:rPr>
          <w:b/>
          <w:color w:val="005EB8" w:themeColor="accent4"/>
        </w:rPr>
        <w:t>Appendix 6</w:t>
      </w:r>
      <w:r w:rsidRPr="00B52614">
        <w:rPr>
          <w:color w:val="005EB8" w:themeColor="accent4"/>
        </w:rPr>
        <w:t xml:space="preserve"> </w:t>
      </w:r>
      <w:r w:rsidRPr="00B52614">
        <w:t>– Three step process for whether the legal duty to involve applies</w:t>
      </w:r>
      <w:r w:rsidRPr="00F06590">
        <w:t xml:space="preserve"> </w:t>
      </w:r>
      <w:r>
        <w:rPr>
          <w:color w:val="1D1D1B"/>
        </w:rPr>
        <w:t xml:space="preserve"> </w:t>
      </w:r>
    </w:p>
    <w:p w14:paraId="13B8A09C" w14:textId="77777777" w:rsidR="00304DE0" w:rsidRDefault="00304DE0" w:rsidP="001E0628">
      <w:pPr>
        <w:ind w:left="-5" w:right="3"/>
      </w:pPr>
    </w:p>
    <w:p w14:paraId="7B5851B1" w14:textId="77777777" w:rsidR="00304DE0" w:rsidRDefault="00304DE0" w:rsidP="001E0628">
      <w:pPr>
        <w:ind w:left="-5" w:right="3"/>
      </w:pPr>
    </w:p>
    <w:p w14:paraId="4E7F3079" w14:textId="77777777" w:rsidR="00304DE0" w:rsidRDefault="00304DE0" w:rsidP="001E0628">
      <w:pPr>
        <w:ind w:left="-5" w:right="3"/>
      </w:pPr>
    </w:p>
    <w:p w14:paraId="6868525B" w14:textId="77777777" w:rsidR="00304DE0" w:rsidRDefault="00304DE0" w:rsidP="001E0628">
      <w:pPr>
        <w:ind w:left="-5" w:right="3"/>
      </w:pPr>
    </w:p>
    <w:p w14:paraId="10A58BCE" w14:textId="77777777" w:rsidR="00304DE0" w:rsidRDefault="00304DE0" w:rsidP="001E0628">
      <w:pPr>
        <w:ind w:left="-5" w:right="3"/>
      </w:pPr>
    </w:p>
    <w:p w14:paraId="6ED90B40" w14:textId="77777777" w:rsidR="00304DE0" w:rsidRDefault="00304DE0" w:rsidP="001E0628">
      <w:pPr>
        <w:ind w:left="-5" w:right="3"/>
      </w:pPr>
    </w:p>
    <w:p w14:paraId="469379E8" w14:textId="77777777" w:rsidR="00304DE0" w:rsidRDefault="00304DE0" w:rsidP="001E0628">
      <w:pPr>
        <w:ind w:left="-5" w:right="3"/>
      </w:pPr>
    </w:p>
    <w:p w14:paraId="1CF6C930" w14:textId="77777777" w:rsidR="00304DE0" w:rsidRDefault="00304DE0" w:rsidP="001E0628">
      <w:pPr>
        <w:ind w:left="-5" w:right="3"/>
      </w:pPr>
    </w:p>
    <w:p w14:paraId="4E561190" w14:textId="77777777" w:rsidR="00304DE0" w:rsidRDefault="00304DE0" w:rsidP="001E0628">
      <w:pPr>
        <w:ind w:left="-5" w:right="3"/>
      </w:pPr>
    </w:p>
    <w:p w14:paraId="51982FD8" w14:textId="77777777" w:rsidR="00304DE0" w:rsidRDefault="00304DE0" w:rsidP="001E0628">
      <w:pPr>
        <w:ind w:left="-5" w:right="3"/>
      </w:pPr>
    </w:p>
    <w:p w14:paraId="2CA70BA4" w14:textId="77777777" w:rsidR="00304DE0" w:rsidRDefault="00304DE0" w:rsidP="001E0628">
      <w:pPr>
        <w:ind w:left="-5" w:right="3"/>
      </w:pPr>
    </w:p>
    <w:p w14:paraId="1A7B1574" w14:textId="77777777" w:rsidR="00304DE0" w:rsidRDefault="00304DE0" w:rsidP="001E0628">
      <w:pPr>
        <w:ind w:left="-5" w:right="3"/>
      </w:pPr>
    </w:p>
    <w:p w14:paraId="4423113B" w14:textId="77777777" w:rsidR="00304DE0" w:rsidRDefault="00304DE0" w:rsidP="001E0628">
      <w:pPr>
        <w:ind w:left="-5" w:right="3"/>
      </w:pPr>
    </w:p>
    <w:p w14:paraId="39E1514C" w14:textId="77777777" w:rsidR="00304DE0" w:rsidRDefault="00304DE0" w:rsidP="001E0628">
      <w:pPr>
        <w:ind w:left="-5" w:right="3"/>
      </w:pPr>
    </w:p>
    <w:p w14:paraId="4245F6C4" w14:textId="77777777" w:rsidR="00304DE0" w:rsidRDefault="00304DE0" w:rsidP="001E0628">
      <w:pPr>
        <w:ind w:left="-5" w:right="3"/>
      </w:pPr>
    </w:p>
    <w:p w14:paraId="755C2A34" w14:textId="77777777" w:rsidR="00304DE0" w:rsidRDefault="00304DE0" w:rsidP="001E0628">
      <w:pPr>
        <w:ind w:left="-5" w:right="3"/>
      </w:pPr>
    </w:p>
    <w:p w14:paraId="0B78C1FD" w14:textId="77777777" w:rsidR="00304DE0" w:rsidRDefault="00304DE0" w:rsidP="001E0628">
      <w:pPr>
        <w:ind w:left="-5" w:right="3"/>
      </w:pPr>
    </w:p>
    <w:p w14:paraId="2A1B96FB" w14:textId="77777777" w:rsidR="00304DE0" w:rsidRDefault="00304DE0" w:rsidP="001E0628">
      <w:pPr>
        <w:ind w:left="-5" w:right="3"/>
      </w:pPr>
    </w:p>
    <w:p w14:paraId="4CD92DE0" w14:textId="77777777" w:rsidR="00304DE0" w:rsidRDefault="00304DE0" w:rsidP="001E0628">
      <w:pPr>
        <w:ind w:left="-5" w:right="3"/>
      </w:pPr>
    </w:p>
    <w:p w14:paraId="1EBF4196" w14:textId="77777777" w:rsidR="00304DE0" w:rsidRDefault="00304DE0" w:rsidP="001E0628">
      <w:pPr>
        <w:ind w:left="-5" w:right="3"/>
      </w:pPr>
    </w:p>
    <w:p w14:paraId="075B0BEC" w14:textId="77777777" w:rsidR="00304DE0" w:rsidRDefault="00304DE0" w:rsidP="001E0628">
      <w:pPr>
        <w:ind w:left="-5" w:right="3"/>
      </w:pPr>
    </w:p>
    <w:p w14:paraId="519D2E6D" w14:textId="77777777" w:rsidR="00304DE0" w:rsidRDefault="00304DE0" w:rsidP="001E0628">
      <w:pPr>
        <w:ind w:left="-5" w:right="3"/>
      </w:pPr>
    </w:p>
    <w:p w14:paraId="3ADD0DB0" w14:textId="77777777" w:rsidR="00304DE0" w:rsidRDefault="00304DE0" w:rsidP="001E0628">
      <w:pPr>
        <w:ind w:left="-5" w:right="3"/>
      </w:pPr>
    </w:p>
    <w:p w14:paraId="67959323" w14:textId="77777777" w:rsidR="00304DE0" w:rsidRDefault="00304DE0" w:rsidP="001E0628">
      <w:pPr>
        <w:ind w:left="-5" w:right="3"/>
      </w:pPr>
    </w:p>
    <w:p w14:paraId="10DFE961" w14:textId="77777777" w:rsidR="00304DE0" w:rsidRDefault="00304DE0" w:rsidP="001E0628">
      <w:pPr>
        <w:ind w:left="-5" w:right="3"/>
      </w:pPr>
    </w:p>
    <w:p w14:paraId="668866FA" w14:textId="77777777" w:rsidR="00304DE0" w:rsidRDefault="00304DE0" w:rsidP="001E0628">
      <w:pPr>
        <w:ind w:left="-5" w:right="3"/>
      </w:pPr>
    </w:p>
    <w:p w14:paraId="440C3B8C" w14:textId="77777777" w:rsidR="00304DE0" w:rsidRDefault="00304DE0" w:rsidP="001E0628">
      <w:pPr>
        <w:ind w:left="-5" w:right="3"/>
      </w:pPr>
    </w:p>
    <w:p w14:paraId="76A2B53B" w14:textId="77777777" w:rsidR="00304DE0" w:rsidRDefault="00304DE0" w:rsidP="001E0628">
      <w:pPr>
        <w:ind w:left="-5" w:right="3"/>
      </w:pPr>
    </w:p>
    <w:p w14:paraId="7E2C104E" w14:textId="77777777" w:rsidR="00304DE0" w:rsidRDefault="00304DE0" w:rsidP="001E0628">
      <w:pPr>
        <w:ind w:left="-5" w:right="3"/>
      </w:pPr>
    </w:p>
    <w:p w14:paraId="26EC9115" w14:textId="77777777" w:rsidR="00304DE0" w:rsidRDefault="00304DE0" w:rsidP="001E0628">
      <w:pPr>
        <w:ind w:left="-5" w:right="3"/>
      </w:pPr>
    </w:p>
    <w:p w14:paraId="35934944" w14:textId="77777777" w:rsidR="00304DE0" w:rsidRDefault="00304DE0" w:rsidP="001E0628">
      <w:pPr>
        <w:ind w:left="-5" w:right="3"/>
      </w:pPr>
    </w:p>
    <w:p w14:paraId="227459F2" w14:textId="77777777" w:rsidR="00304DE0" w:rsidRDefault="00304DE0" w:rsidP="001E0628">
      <w:pPr>
        <w:ind w:left="-5" w:right="3"/>
      </w:pPr>
    </w:p>
    <w:p w14:paraId="1E41C01A" w14:textId="77777777" w:rsidR="00304DE0" w:rsidRDefault="00304DE0" w:rsidP="001E0628">
      <w:pPr>
        <w:ind w:left="-5" w:right="3"/>
      </w:pPr>
    </w:p>
    <w:p w14:paraId="74355B3F" w14:textId="77777777" w:rsidR="00304DE0" w:rsidRDefault="00304DE0" w:rsidP="001E0628">
      <w:pPr>
        <w:ind w:left="-5" w:right="3"/>
      </w:pPr>
    </w:p>
    <w:p w14:paraId="4D6FCB58" w14:textId="77777777" w:rsidR="00304DE0" w:rsidRDefault="00304DE0" w:rsidP="001E0628">
      <w:pPr>
        <w:ind w:left="-5" w:right="3"/>
      </w:pPr>
    </w:p>
    <w:p w14:paraId="1CAD9296" w14:textId="77777777" w:rsidR="00304DE0" w:rsidRDefault="00304DE0" w:rsidP="001E0628">
      <w:pPr>
        <w:ind w:left="-5" w:right="3"/>
      </w:pPr>
    </w:p>
    <w:p w14:paraId="2815CB8F" w14:textId="53031DB0" w:rsidR="003043BB" w:rsidRDefault="00304DE0" w:rsidP="0015784D">
      <w:pPr>
        <w:ind w:left="-5" w:right="3"/>
        <w:rPr>
          <w:b/>
          <w:bCs/>
          <w:color w:val="005EB8" w:themeColor="accent4"/>
        </w:rPr>
      </w:pPr>
      <w:r w:rsidRPr="00304DE0">
        <w:rPr>
          <w:b/>
          <w:bCs/>
          <w:color w:val="005EB8" w:themeColor="accent4"/>
        </w:rPr>
        <w:lastRenderedPageBreak/>
        <w:t>Appendix 1 - overview of service change process &amp; documentation</w:t>
      </w:r>
    </w:p>
    <w:p w14:paraId="03329E70" w14:textId="77777777" w:rsidR="00304DE0" w:rsidRDefault="00304DE0" w:rsidP="00064299">
      <w:pPr>
        <w:ind w:left="0" w:right="3" w:firstLine="0"/>
        <w:rPr>
          <w:b/>
          <w:bCs/>
          <w:color w:val="005EB8" w:themeColor="accent4"/>
        </w:rPr>
      </w:pPr>
    </w:p>
    <w:p w14:paraId="02C7EEA8" w14:textId="77777777" w:rsidR="00064299" w:rsidRDefault="00064299" w:rsidP="00064299">
      <w:pPr>
        <w:ind w:left="0" w:right="3" w:firstLine="0"/>
        <w:rPr>
          <w:b/>
          <w:bCs/>
          <w:color w:val="005EB8" w:themeColor="accent4"/>
        </w:rPr>
      </w:pPr>
    </w:p>
    <w:p w14:paraId="1AEDFBE8" w14:textId="60E58294" w:rsidR="00304DE0" w:rsidRDefault="00304DE0" w:rsidP="00304DE0">
      <w:pPr>
        <w:ind w:left="-5" w:right="3"/>
        <w:rPr>
          <w:b/>
          <w:bCs/>
          <w:color w:val="005EB8" w:themeColor="accent4"/>
        </w:rPr>
      </w:pPr>
      <w:r>
        <w:rPr>
          <w:b/>
          <w:bCs/>
          <w:noProof/>
          <w:color w:val="005EB8" w:themeColor="accent4"/>
        </w:rPr>
        <w:drawing>
          <wp:inline distT="0" distB="0" distL="0" distR="0" wp14:anchorId="5FCF4AD2" wp14:editId="25EA7DC0">
            <wp:extent cx="6638290" cy="4333290"/>
            <wp:effectExtent l="38100" t="0" r="67310" b="29210"/>
            <wp:docPr id="47050753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F072EA8" w14:textId="77777777" w:rsidR="001E391B" w:rsidRDefault="001E391B" w:rsidP="00304DE0">
      <w:pPr>
        <w:ind w:left="-5" w:right="3"/>
        <w:rPr>
          <w:b/>
          <w:bCs/>
          <w:color w:val="005EB8" w:themeColor="accent4"/>
        </w:rPr>
      </w:pPr>
    </w:p>
    <w:p w14:paraId="6AA92FAB" w14:textId="77777777" w:rsidR="001E391B" w:rsidRDefault="001E391B" w:rsidP="00304DE0">
      <w:pPr>
        <w:ind w:left="-5" w:right="3"/>
        <w:rPr>
          <w:b/>
          <w:bCs/>
          <w:color w:val="005EB8" w:themeColor="accent4"/>
        </w:rPr>
      </w:pPr>
    </w:p>
    <w:p w14:paraId="679060A5" w14:textId="77777777" w:rsidR="001E391B" w:rsidRDefault="001E391B" w:rsidP="00304DE0">
      <w:pPr>
        <w:ind w:left="-5" w:right="3"/>
        <w:rPr>
          <w:b/>
          <w:bCs/>
          <w:color w:val="005EB8" w:themeColor="accent4"/>
        </w:rPr>
      </w:pPr>
    </w:p>
    <w:p w14:paraId="167667F2" w14:textId="77777777" w:rsidR="001E391B" w:rsidRDefault="001E391B" w:rsidP="00304DE0">
      <w:pPr>
        <w:ind w:left="-5" w:right="3"/>
        <w:rPr>
          <w:b/>
          <w:bCs/>
          <w:color w:val="005EB8" w:themeColor="accent4"/>
        </w:rPr>
      </w:pPr>
    </w:p>
    <w:p w14:paraId="2A17FF65" w14:textId="77777777" w:rsidR="001E391B" w:rsidRDefault="001E391B" w:rsidP="00304DE0">
      <w:pPr>
        <w:ind w:left="-5" w:right="3"/>
        <w:rPr>
          <w:b/>
          <w:bCs/>
          <w:color w:val="005EB8" w:themeColor="accent4"/>
        </w:rPr>
      </w:pPr>
    </w:p>
    <w:p w14:paraId="1C89A739" w14:textId="77777777" w:rsidR="001E391B" w:rsidRDefault="001E391B" w:rsidP="00304DE0">
      <w:pPr>
        <w:ind w:left="-5" w:right="3"/>
        <w:rPr>
          <w:b/>
          <w:bCs/>
          <w:color w:val="005EB8" w:themeColor="accent4"/>
        </w:rPr>
      </w:pPr>
    </w:p>
    <w:p w14:paraId="3F0A4BF2" w14:textId="77777777" w:rsidR="001E391B" w:rsidRDefault="001E391B" w:rsidP="00304DE0">
      <w:pPr>
        <w:ind w:left="-5" w:right="3"/>
        <w:rPr>
          <w:b/>
          <w:bCs/>
          <w:color w:val="005EB8" w:themeColor="accent4"/>
        </w:rPr>
      </w:pPr>
    </w:p>
    <w:p w14:paraId="557DD5DE" w14:textId="77777777" w:rsidR="001E391B" w:rsidRDefault="001E391B" w:rsidP="00304DE0">
      <w:pPr>
        <w:ind w:left="-5" w:right="3"/>
        <w:rPr>
          <w:b/>
          <w:bCs/>
          <w:color w:val="005EB8" w:themeColor="accent4"/>
        </w:rPr>
      </w:pPr>
    </w:p>
    <w:p w14:paraId="46F11298" w14:textId="77777777" w:rsidR="001E391B" w:rsidRDefault="001E391B" w:rsidP="00304DE0">
      <w:pPr>
        <w:ind w:left="-5" w:right="3"/>
        <w:rPr>
          <w:b/>
          <w:bCs/>
          <w:color w:val="005EB8" w:themeColor="accent4"/>
        </w:rPr>
      </w:pPr>
    </w:p>
    <w:p w14:paraId="5F51CF45" w14:textId="77777777" w:rsidR="001E391B" w:rsidRDefault="001E391B" w:rsidP="00304DE0">
      <w:pPr>
        <w:ind w:left="-5" w:right="3"/>
        <w:rPr>
          <w:b/>
          <w:bCs/>
          <w:color w:val="005EB8" w:themeColor="accent4"/>
        </w:rPr>
      </w:pPr>
    </w:p>
    <w:p w14:paraId="15D55E66" w14:textId="77777777" w:rsidR="001E391B" w:rsidRDefault="001E391B" w:rsidP="00304DE0">
      <w:pPr>
        <w:ind w:left="-5" w:right="3"/>
        <w:rPr>
          <w:b/>
          <w:bCs/>
          <w:color w:val="005EB8" w:themeColor="accent4"/>
        </w:rPr>
      </w:pPr>
    </w:p>
    <w:p w14:paraId="6A723820" w14:textId="77777777" w:rsidR="001E391B" w:rsidRDefault="001E391B" w:rsidP="00304DE0">
      <w:pPr>
        <w:ind w:left="-5" w:right="3"/>
        <w:rPr>
          <w:b/>
          <w:bCs/>
          <w:color w:val="005EB8" w:themeColor="accent4"/>
        </w:rPr>
      </w:pPr>
    </w:p>
    <w:p w14:paraId="4169E91B" w14:textId="77777777" w:rsidR="001E391B" w:rsidRDefault="001E391B" w:rsidP="00304DE0">
      <w:pPr>
        <w:ind w:left="-5" w:right="3"/>
        <w:rPr>
          <w:b/>
          <w:bCs/>
          <w:color w:val="005EB8" w:themeColor="accent4"/>
        </w:rPr>
      </w:pPr>
    </w:p>
    <w:p w14:paraId="551523C1" w14:textId="77777777" w:rsidR="001E391B" w:rsidRDefault="001E391B" w:rsidP="00304DE0">
      <w:pPr>
        <w:ind w:left="-5" w:right="3"/>
        <w:rPr>
          <w:b/>
          <w:bCs/>
          <w:color w:val="005EB8" w:themeColor="accent4"/>
        </w:rPr>
      </w:pPr>
    </w:p>
    <w:p w14:paraId="3295681B" w14:textId="77777777" w:rsidR="001E391B" w:rsidRDefault="001E391B" w:rsidP="00304DE0">
      <w:pPr>
        <w:ind w:left="-5" w:right="3"/>
        <w:rPr>
          <w:b/>
          <w:bCs/>
          <w:color w:val="005EB8" w:themeColor="accent4"/>
        </w:rPr>
      </w:pPr>
    </w:p>
    <w:p w14:paraId="0E66561A" w14:textId="77777777" w:rsidR="001E391B" w:rsidRDefault="001E391B" w:rsidP="00304DE0">
      <w:pPr>
        <w:ind w:left="-5" w:right="3"/>
        <w:rPr>
          <w:b/>
          <w:bCs/>
          <w:color w:val="005EB8" w:themeColor="accent4"/>
        </w:rPr>
      </w:pPr>
    </w:p>
    <w:p w14:paraId="6DEC5E67" w14:textId="77777777" w:rsidR="001E391B" w:rsidRDefault="001E391B" w:rsidP="00304DE0">
      <w:pPr>
        <w:ind w:left="-5" w:right="3"/>
        <w:rPr>
          <w:b/>
          <w:bCs/>
          <w:color w:val="005EB8" w:themeColor="accent4"/>
        </w:rPr>
      </w:pPr>
    </w:p>
    <w:p w14:paraId="1C3725CF" w14:textId="77777777" w:rsidR="001E391B" w:rsidRDefault="001E391B" w:rsidP="00304DE0">
      <w:pPr>
        <w:ind w:left="-5" w:right="3"/>
        <w:rPr>
          <w:b/>
          <w:bCs/>
          <w:color w:val="005EB8" w:themeColor="accent4"/>
        </w:rPr>
      </w:pPr>
    </w:p>
    <w:p w14:paraId="47A41B31" w14:textId="77777777" w:rsidR="00BA49B9" w:rsidRDefault="00BA49B9" w:rsidP="00304DE0">
      <w:pPr>
        <w:ind w:left="-5" w:right="3"/>
        <w:rPr>
          <w:b/>
          <w:bCs/>
          <w:color w:val="005EB8" w:themeColor="accent4"/>
        </w:rPr>
      </w:pPr>
    </w:p>
    <w:p w14:paraId="70E9F886" w14:textId="77777777" w:rsidR="001E391B" w:rsidRDefault="001E391B" w:rsidP="00304DE0">
      <w:pPr>
        <w:ind w:left="-5" w:right="3"/>
        <w:rPr>
          <w:b/>
          <w:bCs/>
          <w:color w:val="005EB8" w:themeColor="accent4"/>
        </w:rPr>
      </w:pPr>
    </w:p>
    <w:p w14:paraId="55D7546D" w14:textId="77777777" w:rsidR="009257D7" w:rsidRDefault="009257D7" w:rsidP="00304DE0">
      <w:pPr>
        <w:ind w:left="-5" w:right="3"/>
        <w:rPr>
          <w:b/>
          <w:bCs/>
          <w:color w:val="005EB8" w:themeColor="accent4"/>
        </w:rPr>
      </w:pPr>
    </w:p>
    <w:p w14:paraId="538A6F96" w14:textId="77777777" w:rsidR="009257D7" w:rsidRDefault="009257D7" w:rsidP="00304DE0">
      <w:pPr>
        <w:ind w:left="-5" w:right="3"/>
        <w:rPr>
          <w:b/>
          <w:bCs/>
          <w:color w:val="005EB8" w:themeColor="accent4"/>
        </w:rPr>
      </w:pPr>
    </w:p>
    <w:p w14:paraId="3A602BCD" w14:textId="4711E4BF" w:rsidR="001E391B" w:rsidRDefault="001E391B" w:rsidP="00304DE0">
      <w:pPr>
        <w:ind w:left="-5" w:right="3"/>
        <w:rPr>
          <w:b/>
          <w:bCs/>
          <w:color w:val="005EB8" w:themeColor="accent4"/>
        </w:rPr>
      </w:pPr>
      <w:r w:rsidRPr="001E391B">
        <w:rPr>
          <w:b/>
          <w:bCs/>
          <w:color w:val="005EB8" w:themeColor="accent4"/>
        </w:rPr>
        <w:lastRenderedPageBreak/>
        <w:t xml:space="preserve">Appendix 2 – </w:t>
      </w:r>
      <w:r w:rsidR="007B46F8">
        <w:rPr>
          <w:b/>
          <w:bCs/>
          <w:color w:val="005EB8" w:themeColor="accent4"/>
        </w:rPr>
        <w:t>NHS DEVON</w:t>
      </w:r>
      <w:r w:rsidRPr="001E391B">
        <w:rPr>
          <w:b/>
          <w:bCs/>
          <w:color w:val="005EB8" w:themeColor="accent4"/>
        </w:rPr>
        <w:t xml:space="preserve"> </w:t>
      </w:r>
      <w:r>
        <w:rPr>
          <w:b/>
          <w:bCs/>
          <w:color w:val="005EB8" w:themeColor="accent4"/>
        </w:rPr>
        <w:t>s</w:t>
      </w:r>
      <w:r w:rsidRPr="001E391B">
        <w:rPr>
          <w:b/>
          <w:bCs/>
          <w:color w:val="005EB8" w:themeColor="accent4"/>
        </w:rPr>
        <w:t xml:space="preserve">creening </w:t>
      </w:r>
      <w:r>
        <w:rPr>
          <w:b/>
          <w:bCs/>
          <w:color w:val="005EB8" w:themeColor="accent4"/>
        </w:rPr>
        <w:t>d</w:t>
      </w:r>
      <w:r w:rsidRPr="001E391B">
        <w:rPr>
          <w:b/>
          <w:bCs/>
          <w:color w:val="005EB8" w:themeColor="accent4"/>
        </w:rPr>
        <w:t>ocument</w:t>
      </w:r>
    </w:p>
    <w:p w14:paraId="4BB9460D" w14:textId="77777777" w:rsidR="001E391B" w:rsidRPr="001E391B" w:rsidRDefault="001E391B" w:rsidP="001E391B">
      <w:pPr>
        <w:ind w:left="-5" w:right="3"/>
        <w:rPr>
          <w:b/>
          <w:bCs/>
        </w:rPr>
      </w:pPr>
      <w:r w:rsidRPr="001E391B">
        <w:rPr>
          <w:b/>
          <w:bCs/>
        </w:rPr>
        <w:t>Using this template:</w:t>
      </w:r>
    </w:p>
    <w:p w14:paraId="62DA1AA0" w14:textId="77777777" w:rsidR="001E391B" w:rsidRPr="001E391B" w:rsidRDefault="001E391B" w:rsidP="001E391B">
      <w:pPr>
        <w:ind w:left="-5" w:right="3"/>
      </w:pPr>
    </w:p>
    <w:p w14:paraId="1DC141C2" w14:textId="1CE04595" w:rsidR="001E391B" w:rsidRPr="001E391B" w:rsidRDefault="001E391B" w:rsidP="001E391B">
      <w:pPr>
        <w:ind w:left="-5" w:right="3"/>
        <w:rPr>
          <w:b/>
          <w:bCs/>
        </w:rPr>
      </w:pPr>
      <w:r w:rsidRPr="001E391B">
        <w:rPr>
          <w:b/>
          <w:bCs/>
        </w:rPr>
        <w:t>Introduction:</w:t>
      </w:r>
    </w:p>
    <w:p w14:paraId="7C424A14" w14:textId="39ABADEE" w:rsidR="001E391B" w:rsidRDefault="001E391B" w:rsidP="001E391B">
      <w:pPr>
        <w:ind w:left="-426" w:right="3" w:hanging="10"/>
      </w:pPr>
      <w:r w:rsidRPr="001E391B">
        <w:t xml:space="preserve">This </w:t>
      </w:r>
      <w:r>
        <w:t>i</w:t>
      </w:r>
      <w:r w:rsidRPr="001E391B">
        <w:t xml:space="preserve">nitial </w:t>
      </w:r>
      <w:r>
        <w:t>s</w:t>
      </w:r>
      <w:r w:rsidRPr="001E391B">
        <w:t xml:space="preserve">creening template has been designed to provide initial information about the change proposed to enable an assessment to be completed about whether it should </w:t>
      </w:r>
      <w:proofErr w:type="gramStart"/>
      <w:r w:rsidRPr="001E391B">
        <w:t>be considered to be</w:t>
      </w:r>
      <w:proofErr w:type="gramEnd"/>
      <w:r w:rsidRPr="001E391B">
        <w:t xml:space="preserve"> a service change under the terms of this p</w:t>
      </w:r>
      <w:r w:rsidR="007B46F8">
        <w:t xml:space="preserve">rocedure </w:t>
      </w:r>
      <w:r w:rsidRPr="001E391B">
        <w:t>or not. There may be additional headings that you wish to include in addition to what has been included within this template, please feel free to amend/ add additional headings as required.</w:t>
      </w:r>
    </w:p>
    <w:p w14:paraId="7B1E98E8" w14:textId="77777777" w:rsidR="001E391B" w:rsidRDefault="001E391B" w:rsidP="001E391B">
      <w:pPr>
        <w:ind w:left="-426" w:right="3" w:hanging="10"/>
      </w:pPr>
    </w:p>
    <w:p w14:paraId="389BB7BA" w14:textId="6ED444CB" w:rsidR="001E391B" w:rsidRDefault="001E391B" w:rsidP="001E391B">
      <w:pPr>
        <w:ind w:left="-426" w:right="3" w:hanging="10"/>
        <w:rPr>
          <w:b/>
          <w:bCs/>
        </w:rPr>
      </w:pPr>
      <w:r w:rsidRPr="001E391B">
        <w:rPr>
          <w:b/>
          <w:bCs/>
        </w:rPr>
        <w:t xml:space="preserve">The screening template should then be submitted to the NHS Devon Commissioning Hub to log and action. </w:t>
      </w:r>
    </w:p>
    <w:p w14:paraId="286F9961" w14:textId="77777777" w:rsidR="001E391B" w:rsidRDefault="001E391B" w:rsidP="001E391B">
      <w:pPr>
        <w:ind w:left="-426" w:right="3" w:hanging="10"/>
        <w:rPr>
          <w:b/>
          <w:bCs/>
        </w:rPr>
      </w:pPr>
    </w:p>
    <w:tbl>
      <w:tblPr>
        <w:tblStyle w:val="TableGrid"/>
        <w:tblW w:w="0" w:type="auto"/>
        <w:tblInd w:w="-426" w:type="dxa"/>
        <w:tblLook w:val="04A0" w:firstRow="1" w:lastRow="0" w:firstColumn="1" w:lastColumn="0" w:noHBand="0" w:noVBand="1"/>
      </w:tblPr>
      <w:tblGrid>
        <w:gridCol w:w="9316"/>
      </w:tblGrid>
      <w:tr w:rsidR="001E391B" w14:paraId="4AE640DC" w14:textId="77777777" w:rsidTr="001E391B">
        <w:tc>
          <w:tcPr>
            <w:tcW w:w="9316" w:type="dxa"/>
          </w:tcPr>
          <w:p w14:paraId="71C26D41" w14:textId="17D6614A" w:rsidR="001E391B" w:rsidRPr="001E391B" w:rsidRDefault="001E391B" w:rsidP="001E391B">
            <w:pPr>
              <w:pStyle w:val="ListParagraph"/>
              <w:numPr>
                <w:ilvl w:val="0"/>
                <w:numId w:val="29"/>
              </w:numPr>
              <w:ind w:right="3"/>
              <w:rPr>
                <w:b/>
                <w:bCs/>
              </w:rPr>
            </w:pPr>
            <w:r>
              <w:rPr>
                <w:b/>
                <w:bCs/>
              </w:rPr>
              <w:t xml:space="preserve">Title and contact page </w:t>
            </w:r>
          </w:p>
        </w:tc>
      </w:tr>
      <w:tr w:rsidR="001E391B" w14:paraId="572491BF" w14:textId="77777777" w:rsidTr="001E391B">
        <w:tc>
          <w:tcPr>
            <w:tcW w:w="9316" w:type="dxa"/>
          </w:tcPr>
          <w:p w14:paraId="1FD92B99" w14:textId="77777777" w:rsidR="001E391B" w:rsidRPr="001E391B" w:rsidRDefault="001E391B" w:rsidP="001E391B">
            <w:pPr>
              <w:pStyle w:val="ListParagraph"/>
              <w:numPr>
                <w:ilvl w:val="0"/>
                <w:numId w:val="31"/>
              </w:numPr>
              <w:ind w:right="3"/>
              <w:rPr>
                <w:i/>
                <w:iCs/>
                <w:sz w:val="18"/>
                <w:szCs w:val="18"/>
              </w:rPr>
            </w:pPr>
            <w:r w:rsidRPr="001E391B">
              <w:rPr>
                <w:i/>
                <w:iCs/>
                <w:sz w:val="18"/>
                <w:szCs w:val="18"/>
              </w:rPr>
              <w:t>Title of proposed service change</w:t>
            </w:r>
          </w:p>
          <w:p w14:paraId="1FD2E92F" w14:textId="77777777" w:rsidR="001E391B" w:rsidRPr="001E391B" w:rsidRDefault="001E391B" w:rsidP="001E391B">
            <w:pPr>
              <w:pStyle w:val="ListParagraph"/>
              <w:numPr>
                <w:ilvl w:val="0"/>
                <w:numId w:val="31"/>
              </w:numPr>
              <w:ind w:right="3"/>
              <w:rPr>
                <w:i/>
                <w:iCs/>
                <w:sz w:val="18"/>
                <w:szCs w:val="18"/>
              </w:rPr>
            </w:pPr>
            <w:r w:rsidRPr="001E391B">
              <w:rPr>
                <w:i/>
                <w:iCs/>
                <w:sz w:val="18"/>
                <w:szCs w:val="18"/>
              </w:rPr>
              <w:t xml:space="preserve">Name of identifying provider, board, collaborative or </w:t>
            </w:r>
            <w:proofErr w:type="gramStart"/>
            <w:r w:rsidRPr="001E391B">
              <w:rPr>
                <w:i/>
                <w:iCs/>
                <w:sz w:val="18"/>
                <w:szCs w:val="18"/>
              </w:rPr>
              <w:t>place based</w:t>
            </w:r>
            <w:proofErr w:type="gramEnd"/>
            <w:r w:rsidRPr="001E391B">
              <w:rPr>
                <w:i/>
                <w:iCs/>
                <w:sz w:val="18"/>
                <w:szCs w:val="18"/>
              </w:rPr>
              <w:t xml:space="preserve"> partnership</w:t>
            </w:r>
          </w:p>
          <w:p w14:paraId="29C48D15" w14:textId="77777777" w:rsidR="001E391B" w:rsidRDefault="001E391B" w:rsidP="001E391B">
            <w:pPr>
              <w:pStyle w:val="ListParagraph"/>
              <w:numPr>
                <w:ilvl w:val="0"/>
                <w:numId w:val="31"/>
              </w:numPr>
              <w:ind w:right="3"/>
              <w:rPr>
                <w:i/>
                <w:iCs/>
                <w:sz w:val="18"/>
                <w:szCs w:val="18"/>
              </w:rPr>
            </w:pPr>
            <w:r w:rsidRPr="001E391B">
              <w:rPr>
                <w:i/>
                <w:iCs/>
                <w:sz w:val="18"/>
                <w:szCs w:val="18"/>
              </w:rPr>
              <w:t>Contact officer name and email address</w:t>
            </w:r>
          </w:p>
          <w:p w14:paraId="7E5327A3" w14:textId="54E9D606" w:rsidR="001E391B" w:rsidRPr="001E391B" w:rsidRDefault="001E391B" w:rsidP="001E391B">
            <w:pPr>
              <w:pStyle w:val="ListParagraph"/>
              <w:numPr>
                <w:ilvl w:val="0"/>
                <w:numId w:val="31"/>
              </w:numPr>
              <w:ind w:right="3"/>
              <w:rPr>
                <w:i/>
                <w:iCs/>
                <w:sz w:val="18"/>
                <w:szCs w:val="18"/>
              </w:rPr>
            </w:pPr>
            <w:r w:rsidRPr="001E391B">
              <w:rPr>
                <w:i/>
                <w:iCs/>
                <w:sz w:val="18"/>
                <w:szCs w:val="18"/>
              </w:rPr>
              <w:t>Date</w:t>
            </w:r>
          </w:p>
        </w:tc>
      </w:tr>
      <w:tr w:rsidR="001E391B" w14:paraId="3E77275C" w14:textId="77777777" w:rsidTr="001E391B">
        <w:tc>
          <w:tcPr>
            <w:tcW w:w="9316" w:type="dxa"/>
          </w:tcPr>
          <w:p w14:paraId="30F83E34" w14:textId="2C3A5EC3" w:rsidR="001E391B" w:rsidRPr="001E391B" w:rsidRDefault="001E391B" w:rsidP="001E391B">
            <w:pPr>
              <w:pStyle w:val="ListParagraph"/>
              <w:numPr>
                <w:ilvl w:val="0"/>
                <w:numId w:val="29"/>
              </w:numPr>
              <w:ind w:right="3"/>
              <w:rPr>
                <w:b/>
                <w:bCs/>
              </w:rPr>
            </w:pPr>
            <w:r>
              <w:rPr>
                <w:b/>
                <w:bCs/>
              </w:rPr>
              <w:t xml:space="preserve">Description of current service </w:t>
            </w:r>
          </w:p>
        </w:tc>
      </w:tr>
      <w:tr w:rsidR="001E391B" w14:paraId="02158B9F" w14:textId="77777777" w:rsidTr="001E391B">
        <w:tc>
          <w:tcPr>
            <w:tcW w:w="9316" w:type="dxa"/>
          </w:tcPr>
          <w:p w14:paraId="7C2DBF6C" w14:textId="14425718" w:rsidR="0042058B" w:rsidRPr="0042058B" w:rsidRDefault="001E391B" w:rsidP="0042058B">
            <w:pPr>
              <w:pStyle w:val="ListParagraph"/>
              <w:numPr>
                <w:ilvl w:val="0"/>
                <w:numId w:val="32"/>
              </w:numPr>
              <w:ind w:right="3"/>
              <w:rPr>
                <w:i/>
                <w:iCs/>
                <w:sz w:val="18"/>
                <w:szCs w:val="18"/>
              </w:rPr>
            </w:pPr>
            <w:r w:rsidRPr="001E391B">
              <w:rPr>
                <w:i/>
                <w:iCs/>
                <w:sz w:val="18"/>
                <w:szCs w:val="18"/>
              </w:rPr>
              <w:t>Please</w:t>
            </w:r>
            <w:r>
              <w:rPr>
                <w:i/>
                <w:iCs/>
                <w:sz w:val="18"/>
                <w:szCs w:val="18"/>
              </w:rPr>
              <w:t xml:space="preserve"> des</w:t>
            </w:r>
            <w:r w:rsidR="0042058B">
              <w:rPr>
                <w:i/>
                <w:iCs/>
                <w:sz w:val="18"/>
                <w:szCs w:val="18"/>
              </w:rPr>
              <w:t xml:space="preserve">cribe the change proposed including detail of the current arrangements and nature of change proposed. Please confirm the type of service, location, providers, patient groups, access arrangements and geographical scope and scale footprint </w:t>
            </w:r>
          </w:p>
        </w:tc>
      </w:tr>
      <w:tr w:rsidR="001E391B" w14:paraId="246992C4" w14:textId="77777777" w:rsidTr="001E391B">
        <w:tc>
          <w:tcPr>
            <w:tcW w:w="9316" w:type="dxa"/>
          </w:tcPr>
          <w:p w14:paraId="0F9A1022" w14:textId="369766F7" w:rsidR="001E391B" w:rsidRPr="001E391B" w:rsidRDefault="001E391B" w:rsidP="001E391B">
            <w:pPr>
              <w:pStyle w:val="ListParagraph"/>
              <w:numPr>
                <w:ilvl w:val="0"/>
                <w:numId w:val="29"/>
              </w:numPr>
              <w:ind w:right="3"/>
              <w:rPr>
                <w:b/>
                <w:bCs/>
              </w:rPr>
            </w:pPr>
            <w:r>
              <w:rPr>
                <w:b/>
                <w:bCs/>
              </w:rPr>
              <w:t xml:space="preserve">Drivers for change </w:t>
            </w:r>
          </w:p>
        </w:tc>
      </w:tr>
      <w:tr w:rsidR="001E391B" w14:paraId="3021D5DB" w14:textId="77777777" w:rsidTr="001E391B">
        <w:tc>
          <w:tcPr>
            <w:tcW w:w="9316" w:type="dxa"/>
          </w:tcPr>
          <w:p w14:paraId="65D51081" w14:textId="77777777" w:rsidR="0042058B" w:rsidRPr="0042058B" w:rsidRDefault="0042058B" w:rsidP="0042058B">
            <w:pPr>
              <w:pStyle w:val="ListParagraph"/>
              <w:numPr>
                <w:ilvl w:val="0"/>
                <w:numId w:val="32"/>
              </w:numPr>
              <w:ind w:right="3"/>
              <w:rPr>
                <w:i/>
                <w:iCs/>
                <w:sz w:val="18"/>
                <w:szCs w:val="18"/>
              </w:rPr>
            </w:pPr>
            <w:r w:rsidRPr="0042058B">
              <w:rPr>
                <w:i/>
                <w:iCs/>
                <w:sz w:val="18"/>
                <w:szCs w:val="18"/>
              </w:rPr>
              <w:t xml:space="preserve">Please provide information about why a change to the current service is being considered </w:t>
            </w:r>
          </w:p>
          <w:p w14:paraId="39E71914" w14:textId="77777777" w:rsidR="0042058B" w:rsidRPr="0042058B" w:rsidRDefault="0042058B" w:rsidP="0042058B">
            <w:pPr>
              <w:pStyle w:val="ListParagraph"/>
              <w:ind w:right="3" w:firstLine="0"/>
              <w:rPr>
                <w:i/>
                <w:iCs/>
                <w:sz w:val="18"/>
                <w:szCs w:val="18"/>
              </w:rPr>
            </w:pPr>
            <w:r w:rsidRPr="0042058B">
              <w:rPr>
                <w:i/>
                <w:iCs/>
                <w:sz w:val="18"/>
                <w:szCs w:val="18"/>
              </w:rPr>
              <w:t xml:space="preserve">describing issues faced by the service in relation to finance, quality, estates, digital, workforce </w:t>
            </w:r>
          </w:p>
          <w:p w14:paraId="01302C58" w14:textId="71B9E389" w:rsidR="001E391B" w:rsidRPr="0042058B" w:rsidRDefault="0042058B" w:rsidP="0042058B">
            <w:pPr>
              <w:pStyle w:val="ListParagraph"/>
              <w:ind w:right="3" w:firstLine="0"/>
              <w:rPr>
                <w:sz w:val="18"/>
                <w:szCs w:val="18"/>
              </w:rPr>
            </w:pPr>
            <w:r w:rsidRPr="0042058B">
              <w:rPr>
                <w:i/>
                <w:iCs/>
                <w:sz w:val="18"/>
                <w:szCs w:val="18"/>
              </w:rPr>
              <w:t>etc and the impact of these issues on patient care.</w:t>
            </w:r>
          </w:p>
        </w:tc>
      </w:tr>
      <w:tr w:rsidR="001E391B" w14:paraId="29211E01" w14:textId="77777777" w:rsidTr="001E391B">
        <w:tc>
          <w:tcPr>
            <w:tcW w:w="9316" w:type="dxa"/>
          </w:tcPr>
          <w:p w14:paraId="1E6F2668" w14:textId="0BA16CC1" w:rsidR="001E391B" w:rsidRPr="001E391B" w:rsidRDefault="001E391B" w:rsidP="001E391B">
            <w:pPr>
              <w:pStyle w:val="ListParagraph"/>
              <w:numPr>
                <w:ilvl w:val="0"/>
                <w:numId w:val="29"/>
              </w:numPr>
              <w:ind w:right="3"/>
              <w:rPr>
                <w:b/>
                <w:bCs/>
              </w:rPr>
            </w:pPr>
            <w:r>
              <w:rPr>
                <w:b/>
                <w:bCs/>
              </w:rPr>
              <w:t xml:space="preserve">Outline description of proposed change </w:t>
            </w:r>
          </w:p>
        </w:tc>
      </w:tr>
      <w:tr w:rsidR="001E391B" w14:paraId="6A387236" w14:textId="77777777" w:rsidTr="001E391B">
        <w:tc>
          <w:tcPr>
            <w:tcW w:w="9316" w:type="dxa"/>
          </w:tcPr>
          <w:p w14:paraId="1FD0A5C8" w14:textId="77777777" w:rsidR="0042058B" w:rsidRPr="0042058B" w:rsidRDefault="0042058B" w:rsidP="0042058B">
            <w:pPr>
              <w:pStyle w:val="ListParagraph"/>
              <w:numPr>
                <w:ilvl w:val="0"/>
                <w:numId w:val="32"/>
              </w:numPr>
              <w:ind w:right="3"/>
              <w:rPr>
                <w:i/>
                <w:iCs/>
                <w:sz w:val="18"/>
                <w:szCs w:val="18"/>
              </w:rPr>
            </w:pPr>
            <w:r w:rsidRPr="0042058B">
              <w:rPr>
                <w:i/>
                <w:iCs/>
                <w:sz w:val="18"/>
                <w:szCs w:val="18"/>
              </w:rPr>
              <w:t xml:space="preserve">Please indicate which of the following impacts will result from the proposed service change: </w:t>
            </w:r>
          </w:p>
          <w:p w14:paraId="6972A21F"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 xml:space="preserve">Service reconfiguration </w:t>
            </w:r>
          </w:p>
          <w:p w14:paraId="462237F3"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 xml:space="preserve">Change to service location </w:t>
            </w:r>
          </w:p>
          <w:p w14:paraId="4FB89E99"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Change to access criteria, arrangements, or method</w:t>
            </w:r>
          </w:p>
          <w:p w14:paraId="41190B5C"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 xml:space="preserve">Change, or reduction in, opening hours </w:t>
            </w:r>
          </w:p>
          <w:p w14:paraId="7FBE4BD6"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Change to range of services available</w:t>
            </w:r>
          </w:p>
          <w:p w14:paraId="66EC486F"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 xml:space="preserve">Service closure and decommissioning </w:t>
            </w:r>
          </w:p>
          <w:p w14:paraId="34023759"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 xml:space="preserve">Reduction in bed capacity or service capacity </w:t>
            </w:r>
          </w:p>
          <w:p w14:paraId="5B2516A7"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 xml:space="preserve">Implementation of nationally mandated service changes </w:t>
            </w:r>
          </w:p>
          <w:p w14:paraId="0279F041"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 xml:space="preserve">New service development, or initiation, where this does not impact on the availability of existing services </w:t>
            </w:r>
          </w:p>
          <w:p w14:paraId="502B4CFE"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Extension, or expansion, of an existing service where the existing service remains otherwise unchanged</w:t>
            </w:r>
          </w:p>
          <w:p w14:paraId="4D46BC76"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 xml:space="preserve">Removal of temporary surge capacity </w:t>
            </w:r>
          </w:p>
          <w:p w14:paraId="5F8B1DA3" w14:textId="77777777" w:rsidR="0042058B" w:rsidRPr="0042058B" w:rsidRDefault="0042058B" w:rsidP="0042058B">
            <w:pPr>
              <w:pStyle w:val="ListParagraph"/>
              <w:numPr>
                <w:ilvl w:val="0"/>
                <w:numId w:val="33"/>
              </w:numPr>
              <w:ind w:right="3"/>
              <w:rPr>
                <w:i/>
                <w:iCs/>
                <w:sz w:val="18"/>
                <w:szCs w:val="18"/>
              </w:rPr>
            </w:pPr>
            <w:r w:rsidRPr="0042058B">
              <w:rPr>
                <w:i/>
                <w:iCs/>
                <w:sz w:val="18"/>
                <w:szCs w:val="18"/>
              </w:rPr>
              <w:t>Re-procurement or a change of provider where the specification is un-changed</w:t>
            </w:r>
          </w:p>
          <w:p w14:paraId="287A7E5A" w14:textId="77777777" w:rsidR="001E391B" w:rsidRPr="0042058B" w:rsidRDefault="0042058B" w:rsidP="0042058B">
            <w:pPr>
              <w:pStyle w:val="ListParagraph"/>
              <w:numPr>
                <w:ilvl w:val="0"/>
                <w:numId w:val="33"/>
              </w:numPr>
              <w:ind w:right="3"/>
              <w:rPr>
                <w:i/>
                <w:iCs/>
                <w:sz w:val="18"/>
                <w:szCs w:val="18"/>
              </w:rPr>
            </w:pPr>
            <w:r w:rsidRPr="0042058B">
              <w:rPr>
                <w:i/>
                <w:iCs/>
                <w:sz w:val="18"/>
                <w:szCs w:val="18"/>
              </w:rPr>
              <w:t xml:space="preserve">Change to the clinical model of delivery </w:t>
            </w:r>
            <w:proofErr w:type="gramStart"/>
            <w:r w:rsidRPr="0042058B">
              <w:rPr>
                <w:i/>
                <w:iCs/>
                <w:sz w:val="18"/>
                <w:szCs w:val="18"/>
              </w:rPr>
              <w:t>as a consequence of</w:t>
            </w:r>
            <w:proofErr w:type="gramEnd"/>
            <w:r w:rsidRPr="0042058B">
              <w:rPr>
                <w:i/>
                <w:iCs/>
                <w:sz w:val="18"/>
                <w:szCs w:val="18"/>
              </w:rPr>
              <w:t xml:space="preserve"> advances in treatment or therapies</w:t>
            </w:r>
          </w:p>
          <w:p w14:paraId="6CD05B11" w14:textId="77777777" w:rsidR="0042058B" w:rsidRPr="0042058B" w:rsidRDefault="0042058B" w:rsidP="0042058B">
            <w:pPr>
              <w:pStyle w:val="ListParagraph"/>
              <w:numPr>
                <w:ilvl w:val="0"/>
                <w:numId w:val="32"/>
              </w:numPr>
              <w:ind w:right="3"/>
              <w:rPr>
                <w:i/>
                <w:iCs/>
                <w:sz w:val="18"/>
                <w:szCs w:val="18"/>
              </w:rPr>
            </w:pPr>
            <w:r w:rsidRPr="0042058B">
              <w:rPr>
                <w:i/>
                <w:iCs/>
                <w:sz w:val="18"/>
                <w:szCs w:val="18"/>
              </w:rPr>
              <w:t xml:space="preserve">Please provide information to support your choices and describe the potential service change. </w:t>
            </w:r>
          </w:p>
          <w:p w14:paraId="77FAC3DA" w14:textId="7D50F032" w:rsidR="0042058B" w:rsidRPr="0042058B" w:rsidRDefault="0042058B" w:rsidP="0042058B">
            <w:pPr>
              <w:pStyle w:val="ListParagraph"/>
              <w:numPr>
                <w:ilvl w:val="0"/>
                <w:numId w:val="32"/>
              </w:numPr>
              <w:ind w:right="3"/>
              <w:rPr>
                <w:sz w:val="18"/>
                <w:szCs w:val="18"/>
              </w:rPr>
            </w:pPr>
            <w:r w:rsidRPr="0042058B">
              <w:rPr>
                <w:i/>
                <w:iCs/>
                <w:sz w:val="18"/>
                <w:szCs w:val="18"/>
              </w:rPr>
              <w:t>Please note at this early stage there is no expectation that the proposal is fully developed, outline information only is required at this stage</w:t>
            </w:r>
          </w:p>
        </w:tc>
      </w:tr>
      <w:tr w:rsidR="001E391B" w14:paraId="57FC7F16" w14:textId="77777777" w:rsidTr="001E391B">
        <w:tc>
          <w:tcPr>
            <w:tcW w:w="9316" w:type="dxa"/>
          </w:tcPr>
          <w:p w14:paraId="33261B92" w14:textId="680EB03A" w:rsidR="001E391B" w:rsidRPr="001E391B" w:rsidRDefault="001E391B" w:rsidP="001E391B">
            <w:pPr>
              <w:pStyle w:val="ListParagraph"/>
              <w:numPr>
                <w:ilvl w:val="0"/>
                <w:numId w:val="29"/>
              </w:numPr>
              <w:ind w:right="3"/>
              <w:rPr>
                <w:b/>
                <w:bCs/>
              </w:rPr>
            </w:pPr>
            <w:r>
              <w:rPr>
                <w:b/>
                <w:bCs/>
              </w:rPr>
              <w:t xml:space="preserve">Outcome of assessment </w:t>
            </w:r>
          </w:p>
        </w:tc>
      </w:tr>
      <w:tr w:rsidR="001E391B" w14:paraId="1A5D9906" w14:textId="77777777" w:rsidTr="001E391B">
        <w:tc>
          <w:tcPr>
            <w:tcW w:w="9316" w:type="dxa"/>
          </w:tcPr>
          <w:p w14:paraId="08254F3D" w14:textId="76F61594" w:rsidR="001E391B" w:rsidRPr="0042058B" w:rsidRDefault="0042058B" w:rsidP="0042058B">
            <w:pPr>
              <w:pStyle w:val="ListParagraph"/>
              <w:numPr>
                <w:ilvl w:val="0"/>
                <w:numId w:val="34"/>
              </w:numPr>
              <w:ind w:right="3"/>
              <w:rPr>
                <w:i/>
                <w:iCs/>
                <w:sz w:val="18"/>
                <w:szCs w:val="18"/>
              </w:rPr>
            </w:pPr>
            <w:r w:rsidRPr="0042058B">
              <w:rPr>
                <w:i/>
                <w:iCs/>
                <w:sz w:val="18"/>
                <w:szCs w:val="18"/>
              </w:rPr>
              <w:t>Please confirm outcome of whether it is deemed to be a service change</w:t>
            </w:r>
          </w:p>
        </w:tc>
      </w:tr>
    </w:tbl>
    <w:p w14:paraId="4D12A26A" w14:textId="77777777" w:rsidR="001E391B" w:rsidRPr="001E391B" w:rsidRDefault="001E391B" w:rsidP="001E391B">
      <w:pPr>
        <w:ind w:left="-426" w:right="3" w:hanging="10"/>
        <w:rPr>
          <w:b/>
          <w:bCs/>
        </w:rPr>
      </w:pPr>
    </w:p>
    <w:p w14:paraId="69BD43D6" w14:textId="77777777" w:rsidR="001E391B" w:rsidRDefault="001E391B" w:rsidP="001E391B">
      <w:pPr>
        <w:ind w:left="-5" w:right="3"/>
        <w:rPr>
          <w:b/>
          <w:bCs/>
          <w:color w:val="005EB8" w:themeColor="accent4"/>
        </w:rPr>
      </w:pPr>
    </w:p>
    <w:p w14:paraId="3CD6F8B9" w14:textId="77777777" w:rsidR="00BF2653" w:rsidRDefault="00BF2653" w:rsidP="001E391B">
      <w:pPr>
        <w:ind w:left="-5" w:right="3"/>
        <w:rPr>
          <w:b/>
          <w:bCs/>
          <w:color w:val="005EB8" w:themeColor="accent4"/>
        </w:rPr>
      </w:pPr>
    </w:p>
    <w:p w14:paraId="7DD29BCF" w14:textId="77777777" w:rsidR="00BF2653" w:rsidRDefault="00BF2653" w:rsidP="001E391B">
      <w:pPr>
        <w:ind w:left="-5" w:right="3"/>
        <w:rPr>
          <w:b/>
          <w:bCs/>
          <w:color w:val="005EB8" w:themeColor="accent4"/>
        </w:rPr>
      </w:pPr>
    </w:p>
    <w:p w14:paraId="6C1362A6" w14:textId="77777777" w:rsidR="00BF2653" w:rsidRDefault="00BF2653" w:rsidP="001E391B">
      <w:pPr>
        <w:ind w:left="-5" w:right="3"/>
        <w:rPr>
          <w:b/>
          <w:bCs/>
          <w:color w:val="005EB8" w:themeColor="accent4"/>
        </w:rPr>
      </w:pPr>
    </w:p>
    <w:p w14:paraId="2891C0FF" w14:textId="77777777" w:rsidR="00253A9D" w:rsidRDefault="00253A9D" w:rsidP="001E391B">
      <w:pPr>
        <w:ind w:left="-5" w:right="3"/>
        <w:rPr>
          <w:b/>
          <w:bCs/>
          <w:color w:val="005EB8" w:themeColor="accent4"/>
        </w:rPr>
      </w:pPr>
    </w:p>
    <w:p w14:paraId="44785E4C" w14:textId="77777777" w:rsidR="00253A9D" w:rsidRDefault="00253A9D" w:rsidP="001E391B">
      <w:pPr>
        <w:ind w:left="-5" w:right="3"/>
        <w:rPr>
          <w:b/>
          <w:bCs/>
          <w:color w:val="005EB8" w:themeColor="accent4"/>
        </w:rPr>
      </w:pPr>
    </w:p>
    <w:p w14:paraId="02B1D0D9" w14:textId="3E58539A" w:rsidR="00BF2653" w:rsidRDefault="00BF2653" w:rsidP="001E391B">
      <w:pPr>
        <w:ind w:left="-5" w:right="3"/>
        <w:rPr>
          <w:b/>
          <w:bCs/>
          <w:color w:val="005EB8" w:themeColor="accent4"/>
        </w:rPr>
      </w:pPr>
      <w:r w:rsidRPr="00BF2653">
        <w:rPr>
          <w:b/>
          <w:bCs/>
          <w:color w:val="005EB8" w:themeColor="accent4"/>
        </w:rPr>
        <w:lastRenderedPageBreak/>
        <w:t xml:space="preserve">Appendix 3 - </w:t>
      </w:r>
      <w:r>
        <w:rPr>
          <w:b/>
          <w:bCs/>
          <w:color w:val="005EB8" w:themeColor="accent4"/>
        </w:rPr>
        <w:t>c</w:t>
      </w:r>
      <w:r w:rsidRPr="00BF2653">
        <w:rPr>
          <w:b/>
          <w:bCs/>
          <w:color w:val="005EB8" w:themeColor="accent4"/>
        </w:rPr>
        <w:t xml:space="preserve">ase for </w:t>
      </w:r>
      <w:r>
        <w:rPr>
          <w:b/>
          <w:bCs/>
          <w:color w:val="005EB8" w:themeColor="accent4"/>
        </w:rPr>
        <w:t>c</w:t>
      </w:r>
      <w:r w:rsidRPr="00BF2653">
        <w:rPr>
          <w:b/>
          <w:bCs/>
          <w:color w:val="005EB8" w:themeColor="accent4"/>
        </w:rPr>
        <w:t xml:space="preserve">hange </w:t>
      </w:r>
      <w:r>
        <w:rPr>
          <w:b/>
          <w:bCs/>
          <w:color w:val="005EB8" w:themeColor="accent4"/>
        </w:rPr>
        <w:t>t</w:t>
      </w:r>
      <w:r w:rsidRPr="00BF2653">
        <w:rPr>
          <w:b/>
          <w:bCs/>
          <w:color w:val="005EB8" w:themeColor="accent4"/>
        </w:rPr>
        <w:t>emplate</w:t>
      </w:r>
    </w:p>
    <w:p w14:paraId="5C6AB739" w14:textId="77777777" w:rsidR="001135C5" w:rsidRDefault="001135C5" w:rsidP="001E391B">
      <w:pPr>
        <w:ind w:left="-5" w:right="3"/>
        <w:rPr>
          <w:b/>
          <w:bCs/>
          <w:color w:val="005EB8" w:themeColor="accent4"/>
        </w:rPr>
      </w:pPr>
    </w:p>
    <w:p w14:paraId="39F1D352" w14:textId="77777777" w:rsidR="001135C5" w:rsidRPr="001135C5" w:rsidRDefault="001135C5" w:rsidP="001135C5">
      <w:pPr>
        <w:ind w:left="-5" w:right="3"/>
        <w:rPr>
          <w:b/>
          <w:bCs/>
        </w:rPr>
      </w:pPr>
      <w:r w:rsidRPr="001135C5">
        <w:rPr>
          <w:b/>
          <w:bCs/>
        </w:rPr>
        <w:t>Using this template:</w:t>
      </w:r>
    </w:p>
    <w:p w14:paraId="2C1EC543" w14:textId="77777777" w:rsidR="001135C5" w:rsidRDefault="001135C5" w:rsidP="001135C5">
      <w:pPr>
        <w:ind w:left="-5" w:right="3"/>
        <w:rPr>
          <w:b/>
          <w:bCs/>
        </w:rPr>
      </w:pPr>
    </w:p>
    <w:p w14:paraId="0D44B547" w14:textId="773E4D0C" w:rsidR="001135C5" w:rsidRPr="001135C5" w:rsidRDefault="001135C5" w:rsidP="001135C5">
      <w:pPr>
        <w:ind w:left="-5" w:right="3"/>
        <w:rPr>
          <w:b/>
          <w:bCs/>
        </w:rPr>
      </w:pPr>
      <w:r w:rsidRPr="001135C5">
        <w:rPr>
          <w:b/>
          <w:bCs/>
        </w:rPr>
        <w:t>Introduction:</w:t>
      </w:r>
    </w:p>
    <w:p w14:paraId="7E94BEF9" w14:textId="1CD99571" w:rsidR="001135C5" w:rsidRPr="001135C5" w:rsidRDefault="001135C5" w:rsidP="001135C5">
      <w:pPr>
        <w:ind w:left="-426" w:right="3" w:hanging="10"/>
      </w:pPr>
      <w:r w:rsidRPr="001135C5">
        <w:t>The template has been designed to help provide the project lead with a framework for</w:t>
      </w:r>
      <w:r>
        <w:t xml:space="preserve"> </w:t>
      </w:r>
      <w:r w:rsidRPr="001135C5">
        <w:t xml:space="preserve">developing the </w:t>
      </w:r>
      <w:proofErr w:type="spellStart"/>
      <w:r>
        <w:t>drafdt</w:t>
      </w:r>
      <w:proofErr w:type="spellEnd"/>
      <w:r>
        <w:t xml:space="preserve"> c</w:t>
      </w:r>
      <w:r w:rsidRPr="001135C5">
        <w:t xml:space="preserve">ase for </w:t>
      </w:r>
      <w:r>
        <w:t>c</w:t>
      </w:r>
      <w:r w:rsidRPr="001135C5">
        <w:t>hange document. There may be additional headings that you wish to include in addition to what has been included within this template, please feel free to amend/ add additional headings as required.</w:t>
      </w:r>
    </w:p>
    <w:p w14:paraId="720ED707" w14:textId="77777777" w:rsidR="001135C5" w:rsidRDefault="001135C5" w:rsidP="001135C5">
      <w:pPr>
        <w:ind w:left="-5" w:right="3"/>
      </w:pPr>
    </w:p>
    <w:p w14:paraId="1119A131" w14:textId="2C3B6A18" w:rsidR="001135C5" w:rsidRPr="001135C5" w:rsidRDefault="001135C5" w:rsidP="001135C5">
      <w:pPr>
        <w:ind w:left="-426" w:right="3" w:firstLine="0"/>
      </w:pPr>
      <w:r w:rsidRPr="001135C5">
        <w:t xml:space="preserve">The </w:t>
      </w:r>
      <w:r>
        <w:t>draft c</w:t>
      </w:r>
      <w:r w:rsidRPr="001135C5">
        <w:t xml:space="preserve">ase for </w:t>
      </w:r>
      <w:r>
        <w:t>c</w:t>
      </w:r>
      <w:r w:rsidRPr="001135C5">
        <w:t xml:space="preserve">hange document can then be submitted for </w:t>
      </w:r>
      <w:r w:rsidRPr="00BA49B9">
        <w:t xml:space="preserve">approval to the NHS Devon </w:t>
      </w:r>
      <w:proofErr w:type="spellStart"/>
      <w:r w:rsidRPr="00BA49B9">
        <w:t>Strateghic</w:t>
      </w:r>
      <w:proofErr w:type="spellEnd"/>
      <w:r w:rsidRPr="00BA49B9">
        <w:t xml:space="preserve"> Steering Group.</w:t>
      </w:r>
      <w:r>
        <w:t xml:space="preserve"> </w:t>
      </w:r>
    </w:p>
    <w:p w14:paraId="160A26FF" w14:textId="77777777" w:rsidR="001135C5" w:rsidRDefault="001135C5" w:rsidP="001135C5">
      <w:pPr>
        <w:ind w:left="-5" w:right="3"/>
      </w:pPr>
    </w:p>
    <w:p w14:paraId="1F498A01" w14:textId="585D8026" w:rsidR="001135C5" w:rsidRPr="001135C5" w:rsidRDefault="001135C5" w:rsidP="001135C5">
      <w:pPr>
        <w:ind w:left="-5" w:right="3"/>
        <w:rPr>
          <w:b/>
          <w:bCs/>
        </w:rPr>
      </w:pPr>
      <w:r w:rsidRPr="001135C5">
        <w:rPr>
          <w:b/>
          <w:bCs/>
        </w:rPr>
        <w:t>Guidance:</w:t>
      </w:r>
    </w:p>
    <w:p w14:paraId="687B4ABB" w14:textId="0BB06DD7" w:rsidR="001135C5" w:rsidRDefault="001135C5" w:rsidP="001135C5">
      <w:pPr>
        <w:ind w:left="-426" w:right="3" w:hanging="10"/>
      </w:pPr>
      <w:r w:rsidRPr="001135C5">
        <w:t>A case for change is a formal document which introduces the reasons that you are seeking to make a service change. The case for change comprehensively describes the current and future needs of the local population, the provision of local services and the key challenges facing the health and care system. It provides the platform for change and needs to present a compelling picture of what needs to change and why. It should also link to the benefits that the proposed service change will aim to deliver.</w:t>
      </w:r>
    </w:p>
    <w:p w14:paraId="687D00F8" w14:textId="77777777" w:rsidR="001135C5" w:rsidRPr="001135C5" w:rsidRDefault="001135C5" w:rsidP="001135C5">
      <w:pPr>
        <w:ind w:left="-426" w:right="3" w:hanging="10"/>
      </w:pPr>
    </w:p>
    <w:p w14:paraId="5CEECD76" w14:textId="77777777" w:rsidR="001135C5" w:rsidRDefault="001135C5" w:rsidP="001135C5">
      <w:pPr>
        <w:ind w:left="-5" w:right="3"/>
      </w:pPr>
      <w:r w:rsidRPr="001135C5">
        <w:t>You will need to include:</w:t>
      </w:r>
    </w:p>
    <w:p w14:paraId="059E1E1F" w14:textId="77777777" w:rsidR="001135C5" w:rsidRPr="001135C5" w:rsidRDefault="001135C5" w:rsidP="001135C5">
      <w:pPr>
        <w:ind w:left="-5" w:right="3"/>
      </w:pPr>
    </w:p>
    <w:p w14:paraId="74F92DB5" w14:textId="77777777" w:rsidR="009E3501" w:rsidRDefault="001135C5" w:rsidP="009E3501">
      <w:pPr>
        <w:pStyle w:val="ListParagraph"/>
        <w:numPr>
          <w:ilvl w:val="0"/>
          <w:numId w:val="34"/>
        </w:numPr>
        <w:ind w:left="12" w:right="3" w:hanging="438"/>
      </w:pPr>
      <w:r w:rsidRPr="001135C5">
        <w:t>A vision statement</w:t>
      </w:r>
    </w:p>
    <w:p w14:paraId="7775D64F" w14:textId="77777777" w:rsidR="009E3501" w:rsidRDefault="001135C5" w:rsidP="009E3501">
      <w:pPr>
        <w:pStyle w:val="ListParagraph"/>
        <w:numPr>
          <w:ilvl w:val="0"/>
          <w:numId w:val="34"/>
        </w:numPr>
        <w:ind w:left="12" w:right="3" w:hanging="438"/>
      </w:pPr>
      <w:r w:rsidRPr="001135C5">
        <w:t>An understanding of the local population and their current outcomes</w:t>
      </w:r>
    </w:p>
    <w:p w14:paraId="2D7CD495" w14:textId="77777777" w:rsidR="009E3501" w:rsidRDefault="001135C5" w:rsidP="009E3501">
      <w:pPr>
        <w:pStyle w:val="ListParagraph"/>
        <w:numPr>
          <w:ilvl w:val="0"/>
          <w:numId w:val="34"/>
        </w:numPr>
        <w:ind w:left="12" w:right="3" w:hanging="438"/>
      </w:pPr>
      <w:r w:rsidRPr="001135C5">
        <w:t>Detailed analysis of the performance of local services</w:t>
      </w:r>
    </w:p>
    <w:p w14:paraId="5FA1D8F5" w14:textId="77777777" w:rsidR="009E3501" w:rsidRDefault="001135C5" w:rsidP="009E3501">
      <w:pPr>
        <w:pStyle w:val="ListParagraph"/>
        <w:numPr>
          <w:ilvl w:val="0"/>
          <w:numId w:val="34"/>
        </w:numPr>
        <w:ind w:left="12" w:right="3" w:hanging="438"/>
      </w:pPr>
      <w:r w:rsidRPr="001135C5">
        <w:t>Identification of key challenges</w:t>
      </w:r>
    </w:p>
    <w:p w14:paraId="0FBC9C88" w14:textId="77777777" w:rsidR="009E3501" w:rsidRDefault="001135C5" w:rsidP="007C632B">
      <w:pPr>
        <w:pStyle w:val="ListParagraph"/>
        <w:numPr>
          <w:ilvl w:val="0"/>
          <w:numId w:val="34"/>
        </w:numPr>
        <w:ind w:left="12" w:right="3" w:hanging="438"/>
      </w:pPr>
      <w:r w:rsidRPr="001135C5">
        <w:t>A review of financial considerations</w:t>
      </w:r>
    </w:p>
    <w:p w14:paraId="3117ECAE" w14:textId="1D743FB4" w:rsidR="001135C5" w:rsidRPr="001135C5" w:rsidRDefault="001135C5" w:rsidP="007C632B">
      <w:pPr>
        <w:pStyle w:val="ListParagraph"/>
        <w:numPr>
          <w:ilvl w:val="0"/>
          <w:numId w:val="34"/>
        </w:numPr>
        <w:ind w:left="12" w:right="3" w:hanging="438"/>
      </w:pPr>
      <w:r w:rsidRPr="001135C5">
        <w:t>Opportunities for Change</w:t>
      </w:r>
    </w:p>
    <w:p w14:paraId="3E096171" w14:textId="77777777" w:rsidR="001135C5" w:rsidRDefault="001135C5" w:rsidP="001135C5">
      <w:pPr>
        <w:ind w:left="-5" w:right="3"/>
      </w:pPr>
    </w:p>
    <w:p w14:paraId="7DDF8CA6" w14:textId="1E9B11DF" w:rsidR="001135C5" w:rsidRPr="001135C5" w:rsidRDefault="001135C5" w:rsidP="001135C5">
      <w:pPr>
        <w:ind w:left="-5" w:right="3"/>
      </w:pPr>
      <w:r w:rsidRPr="001135C5">
        <w:rPr>
          <w:b/>
          <w:bCs/>
        </w:rPr>
        <w:t>Important:</w:t>
      </w:r>
      <w:r w:rsidRPr="001135C5">
        <w:t xml:space="preserve"> the case for change doesn’t include any proposals for future service change. It </w:t>
      </w:r>
    </w:p>
    <w:p w14:paraId="69B31C98" w14:textId="3A879F2E" w:rsidR="001135C5" w:rsidRDefault="001135C5" w:rsidP="001135C5">
      <w:pPr>
        <w:ind w:left="-426" w:right="3" w:hanging="10"/>
      </w:pPr>
      <w:r w:rsidRPr="001135C5">
        <w:t xml:space="preserve">makes an argument for why change is needed in your area, without suggesting which </w:t>
      </w:r>
      <w:r>
        <w:t>s</w:t>
      </w:r>
      <w:r w:rsidRPr="001135C5">
        <w:t>pecific changes are required.</w:t>
      </w:r>
    </w:p>
    <w:p w14:paraId="14D1165D" w14:textId="77777777" w:rsidR="001135C5" w:rsidRPr="001135C5" w:rsidRDefault="001135C5" w:rsidP="001135C5">
      <w:pPr>
        <w:ind w:left="-426" w:right="3" w:hanging="10"/>
      </w:pPr>
    </w:p>
    <w:p w14:paraId="175CD3E1" w14:textId="6AC77422" w:rsidR="001135C5" w:rsidRPr="001135C5" w:rsidRDefault="001135C5" w:rsidP="001135C5">
      <w:pPr>
        <w:ind w:left="-5" w:right="3"/>
      </w:pPr>
      <w:r w:rsidRPr="001135C5">
        <w:rPr>
          <w:b/>
          <w:bCs/>
        </w:rPr>
        <w:t>Source:</w:t>
      </w:r>
      <w:r w:rsidRPr="001135C5">
        <w:t xml:space="preserve"> </w:t>
      </w:r>
      <w:hyperlink r:id="rId29" w:history="1">
        <w:r w:rsidRPr="001135C5">
          <w:rPr>
            <w:rStyle w:val="Hyperlink"/>
          </w:rPr>
          <w:t>The Green Book: appraisal and evaluation in central government</w:t>
        </w:r>
      </w:hyperlink>
      <w:r w:rsidRPr="001135C5">
        <w:t xml:space="preserve"> - GOV.UK </w:t>
      </w:r>
    </w:p>
    <w:p w14:paraId="0338FD41" w14:textId="4E9483CB" w:rsidR="001135C5" w:rsidRDefault="001135C5" w:rsidP="001135C5">
      <w:pPr>
        <w:ind w:left="-5" w:right="3"/>
      </w:pPr>
      <w:r w:rsidRPr="001135C5">
        <w:t xml:space="preserve">(www.gov.uk); </w:t>
      </w:r>
      <w:hyperlink r:id="rId30" w:history="1">
        <w:r w:rsidRPr="001135C5">
          <w:rPr>
            <w:rStyle w:val="Hyperlink"/>
          </w:rPr>
          <w:t>Major Service Change Interactive Handbook</w:t>
        </w:r>
      </w:hyperlink>
      <w:r w:rsidRPr="001135C5">
        <w:t xml:space="preserve"> (2).pd</w:t>
      </w:r>
      <w:r>
        <w:t>f</w:t>
      </w:r>
    </w:p>
    <w:p w14:paraId="7A349A9E" w14:textId="77777777" w:rsidR="001135C5" w:rsidRDefault="001135C5" w:rsidP="001135C5">
      <w:pPr>
        <w:ind w:left="-5" w:right="3"/>
      </w:pPr>
    </w:p>
    <w:p w14:paraId="7DF02636" w14:textId="033665E7" w:rsidR="00723558" w:rsidRDefault="00723558" w:rsidP="001135C5">
      <w:pPr>
        <w:ind w:left="-5" w:right="3"/>
        <w:rPr>
          <w:b/>
          <w:bCs/>
        </w:rPr>
      </w:pPr>
      <w:r w:rsidRPr="00723558">
        <w:rPr>
          <w:b/>
          <w:bCs/>
        </w:rPr>
        <w:t>Examples o</w:t>
      </w:r>
      <w:r>
        <w:rPr>
          <w:b/>
          <w:bCs/>
        </w:rPr>
        <w:t>f</w:t>
      </w:r>
      <w:r w:rsidRPr="00723558">
        <w:rPr>
          <w:b/>
          <w:bCs/>
        </w:rPr>
        <w:t xml:space="preserve"> best practice:</w:t>
      </w:r>
    </w:p>
    <w:p w14:paraId="0903609B" w14:textId="67551671" w:rsidR="00723558" w:rsidRDefault="00723558" w:rsidP="00723558">
      <w:pPr>
        <w:pStyle w:val="ListParagraph"/>
        <w:numPr>
          <w:ilvl w:val="0"/>
          <w:numId w:val="45"/>
        </w:numPr>
        <w:ind w:right="3"/>
      </w:pPr>
      <w:r w:rsidRPr="00723558">
        <w:rPr>
          <w:i/>
          <w:iCs/>
        </w:rPr>
        <w:t>Fit For My Future</w:t>
      </w:r>
      <w:r w:rsidRPr="00723558">
        <w:t xml:space="preserve"> – </w:t>
      </w:r>
      <w:hyperlink r:id="rId31" w:history="1">
        <w:r w:rsidRPr="00477E9D">
          <w:rPr>
            <w:rStyle w:val="Hyperlink"/>
          </w:rPr>
          <w:t>Somerset case for change</w:t>
        </w:r>
      </w:hyperlink>
      <w:r w:rsidR="00477E9D">
        <w:t xml:space="preserve"> (need to log in to NHS Futures)</w:t>
      </w:r>
    </w:p>
    <w:p w14:paraId="784F2522" w14:textId="5797B93E" w:rsidR="00723558" w:rsidRDefault="00723558" w:rsidP="00723558">
      <w:pPr>
        <w:pStyle w:val="ListParagraph"/>
        <w:numPr>
          <w:ilvl w:val="0"/>
          <w:numId w:val="45"/>
        </w:numPr>
        <w:ind w:right="3"/>
      </w:pPr>
      <w:hyperlink r:id="rId32" w:history="1">
        <w:r w:rsidRPr="00723558">
          <w:rPr>
            <w:rStyle w:val="Hyperlink"/>
          </w:rPr>
          <w:t>Kent and Medway</w:t>
        </w:r>
      </w:hyperlink>
      <w:r>
        <w:t xml:space="preserve"> case for change</w:t>
      </w:r>
    </w:p>
    <w:p w14:paraId="43294C09" w14:textId="6B7FA0A4" w:rsidR="00477E9D" w:rsidRDefault="00477E9D" w:rsidP="00723558">
      <w:pPr>
        <w:pStyle w:val="ListParagraph"/>
        <w:numPr>
          <w:ilvl w:val="0"/>
          <w:numId w:val="45"/>
        </w:numPr>
        <w:ind w:right="3"/>
      </w:pPr>
      <w:hyperlink r:id="rId33" w:history="1">
        <w:r w:rsidRPr="00477E9D">
          <w:rPr>
            <w:rStyle w:val="Hyperlink"/>
          </w:rPr>
          <w:t>Sussex Health</w:t>
        </w:r>
      </w:hyperlink>
      <w:r>
        <w:t xml:space="preserve"> and Care case for change</w:t>
      </w:r>
    </w:p>
    <w:p w14:paraId="0BAD14C5" w14:textId="671CDC95" w:rsidR="00477E9D" w:rsidRDefault="00477E9D" w:rsidP="00723558">
      <w:pPr>
        <w:pStyle w:val="ListParagraph"/>
        <w:numPr>
          <w:ilvl w:val="0"/>
          <w:numId w:val="45"/>
        </w:numPr>
        <w:ind w:right="3"/>
      </w:pPr>
      <w:hyperlink r:id="rId34" w:history="1">
        <w:r w:rsidRPr="00477E9D">
          <w:rPr>
            <w:rStyle w:val="Hyperlink"/>
          </w:rPr>
          <w:t>Bridgewater Community Healthcare</w:t>
        </w:r>
      </w:hyperlink>
      <w:r>
        <w:t xml:space="preserve"> case for change</w:t>
      </w:r>
    </w:p>
    <w:p w14:paraId="1D61EFB8" w14:textId="320EEBD3" w:rsidR="00477E9D" w:rsidRPr="00723558" w:rsidRDefault="00477E9D" w:rsidP="00723558">
      <w:pPr>
        <w:pStyle w:val="ListParagraph"/>
        <w:numPr>
          <w:ilvl w:val="0"/>
          <w:numId w:val="45"/>
        </w:numPr>
        <w:ind w:right="3"/>
      </w:pPr>
      <w:hyperlink r:id="rId35" w:history="1">
        <w:r w:rsidRPr="00477E9D">
          <w:rPr>
            <w:rStyle w:val="Hyperlink"/>
          </w:rPr>
          <w:t>NHS Grampian</w:t>
        </w:r>
      </w:hyperlink>
      <w:r>
        <w:t xml:space="preserve"> case for change</w:t>
      </w:r>
    </w:p>
    <w:p w14:paraId="7646AA08" w14:textId="77777777" w:rsidR="00723558" w:rsidRDefault="00723558" w:rsidP="001135C5">
      <w:pPr>
        <w:ind w:left="-5" w:right="3"/>
      </w:pPr>
    </w:p>
    <w:p w14:paraId="6B0AF66F" w14:textId="77777777" w:rsidR="00723558" w:rsidRDefault="00723558" w:rsidP="001135C5">
      <w:pPr>
        <w:ind w:left="-5" w:right="3"/>
      </w:pPr>
    </w:p>
    <w:p w14:paraId="184EC6D4" w14:textId="77777777" w:rsidR="001135C5" w:rsidRDefault="001135C5" w:rsidP="001135C5">
      <w:pPr>
        <w:ind w:left="-5" w:right="3"/>
      </w:pPr>
    </w:p>
    <w:p w14:paraId="1060306F" w14:textId="77777777" w:rsidR="001135C5" w:rsidRDefault="001135C5" w:rsidP="001135C5">
      <w:pPr>
        <w:ind w:left="-5" w:right="3"/>
      </w:pPr>
    </w:p>
    <w:p w14:paraId="7AA7F1A4" w14:textId="7BEAAEF6" w:rsidR="001135C5" w:rsidRPr="001135C5" w:rsidRDefault="0068528D" w:rsidP="001135C5">
      <w:pPr>
        <w:ind w:left="-5" w:right="3"/>
        <w:rPr>
          <w:b/>
          <w:bCs/>
          <w:color w:val="005EB8" w:themeColor="accent4"/>
        </w:rPr>
      </w:pPr>
      <w:r>
        <w:rPr>
          <w:b/>
          <w:bCs/>
          <w:color w:val="005EB8" w:themeColor="accent4"/>
        </w:rPr>
        <w:lastRenderedPageBreak/>
        <w:t>Draft c</w:t>
      </w:r>
      <w:r w:rsidR="001135C5" w:rsidRPr="001135C5">
        <w:rPr>
          <w:b/>
          <w:bCs/>
          <w:color w:val="005EB8" w:themeColor="accent4"/>
        </w:rPr>
        <w:t>ase for change - **insert title**</w:t>
      </w:r>
    </w:p>
    <w:p w14:paraId="265EFAFA" w14:textId="77777777" w:rsidR="001135C5" w:rsidRDefault="001135C5" w:rsidP="001135C5">
      <w:pPr>
        <w:ind w:left="-5" w:right="3"/>
      </w:pPr>
    </w:p>
    <w:tbl>
      <w:tblPr>
        <w:tblStyle w:val="TableGrid"/>
        <w:tblW w:w="0" w:type="auto"/>
        <w:tblInd w:w="-426" w:type="dxa"/>
        <w:tblLook w:val="04A0" w:firstRow="1" w:lastRow="0" w:firstColumn="1" w:lastColumn="0" w:noHBand="0" w:noVBand="1"/>
      </w:tblPr>
      <w:tblGrid>
        <w:gridCol w:w="9316"/>
      </w:tblGrid>
      <w:tr w:rsidR="001135C5" w14:paraId="0506E36F" w14:textId="77777777" w:rsidTr="0064392D">
        <w:tc>
          <w:tcPr>
            <w:tcW w:w="9316" w:type="dxa"/>
          </w:tcPr>
          <w:p w14:paraId="2D893D71" w14:textId="6CCBA650" w:rsidR="001135C5" w:rsidRPr="001135C5" w:rsidRDefault="001135C5" w:rsidP="001135C5">
            <w:pPr>
              <w:pStyle w:val="ListParagraph"/>
              <w:numPr>
                <w:ilvl w:val="0"/>
                <w:numId w:val="35"/>
              </w:numPr>
              <w:ind w:right="3"/>
              <w:rPr>
                <w:b/>
                <w:bCs/>
              </w:rPr>
            </w:pPr>
            <w:r>
              <w:rPr>
                <w:b/>
                <w:bCs/>
              </w:rPr>
              <w:t>Summary</w:t>
            </w:r>
          </w:p>
        </w:tc>
      </w:tr>
      <w:tr w:rsidR="001135C5" w14:paraId="06E13C3B" w14:textId="77777777" w:rsidTr="0064392D">
        <w:tc>
          <w:tcPr>
            <w:tcW w:w="9316" w:type="dxa"/>
          </w:tcPr>
          <w:p w14:paraId="4FD3AEAE" w14:textId="1700EE73" w:rsidR="001135C5" w:rsidRPr="0068528D" w:rsidRDefault="0068528D" w:rsidP="0068528D">
            <w:pPr>
              <w:pStyle w:val="ListParagraph"/>
              <w:numPr>
                <w:ilvl w:val="0"/>
                <w:numId w:val="31"/>
              </w:numPr>
              <w:ind w:right="3"/>
              <w:rPr>
                <w:i/>
                <w:iCs/>
                <w:sz w:val="18"/>
                <w:szCs w:val="18"/>
              </w:rPr>
            </w:pPr>
            <w:r>
              <w:rPr>
                <w:i/>
                <w:iCs/>
                <w:sz w:val="18"/>
                <w:szCs w:val="18"/>
              </w:rPr>
              <w:t xml:space="preserve">Summary of the </w:t>
            </w:r>
            <w:r w:rsidR="001212A2">
              <w:rPr>
                <w:i/>
                <w:iCs/>
                <w:sz w:val="18"/>
                <w:szCs w:val="18"/>
              </w:rPr>
              <w:t xml:space="preserve">draft </w:t>
            </w:r>
            <w:r>
              <w:rPr>
                <w:i/>
                <w:iCs/>
                <w:sz w:val="18"/>
                <w:szCs w:val="18"/>
              </w:rPr>
              <w:t xml:space="preserve">case for change </w:t>
            </w:r>
          </w:p>
        </w:tc>
      </w:tr>
      <w:tr w:rsidR="001135C5" w14:paraId="1797A659" w14:textId="77777777" w:rsidTr="0064392D">
        <w:tc>
          <w:tcPr>
            <w:tcW w:w="9316" w:type="dxa"/>
          </w:tcPr>
          <w:p w14:paraId="09D04FF2" w14:textId="3E578C03" w:rsidR="001135C5" w:rsidRPr="001135C5" w:rsidRDefault="001135C5" w:rsidP="001135C5">
            <w:pPr>
              <w:pStyle w:val="ListParagraph"/>
              <w:numPr>
                <w:ilvl w:val="0"/>
                <w:numId w:val="35"/>
              </w:numPr>
              <w:ind w:right="3"/>
              <w:rPr>
                <w:b/>
                <w:bCs/>
              </w:rPr>
            </w:pPr>
            <w:r>
              <w:rPr>
                <w:b/>
                <w:bCs/>
              </w:rPr>
              <w:t>Vision</w:t>
            </w:r>
            <w:r w:rsidRPr="001135C5">
              <w:rPr>
                <w:b/>
                <w:bCs/>
              </w:rPr>
              <w:t xml:space="preserve"> </w:t>
            </w:r>
          </w:p>
        </w:tc>
      </w:tr>
      <w:tr w:rsidR="001135C5" w14:paraId="2676D34C" w14:textId="77777777" w:rsidTr="0064392D">
        <w:tc>
          <w:tcPr>
            <w:tcW w:w="9316" w:type="dxa"/>
          </w:tcPr>
          <w:p w14:paraId="7539D008" w14:textId="77777777" w:rsidR="001212A2" w:rsidRPr="001212A2" w:rsidRDefault="001212A2" w:rsidP="001212A2">
            <w:pPr>
              <w:pStyle w:val="ListParagraph"/>
              <w:numPr>
                <w:ilvl w:val="0"/>
                <w:numId w:val="32"/>
              </w:numPr>
              <w:ind w:right="3"/>
              <w:rPr>
                <w:i/>
                <w:iCs/>
                <w:sz w:val="18"/>
                <w:szCs w:val="18"/>
              </w:rPr>
            </w:pPr>
            <w:r w:rsidRPr="001212A2">
              <w:rPr>
                <w:i/>
                <w:iCs/>
                <w:sz w:val="18"/>
                <w:szCs w:val="18"/>
              </w:rPr>
              <w:t xml:space="preserve">Who we are, what is our role, what is the vision of the future you are trying to create? Set out </w:t>
            </w:r>
          </w:p>
          <w:p w14:paraId="45EECC79" w14:textId="77777777" w:rsidR="001212A2" w:rsidRPr="001212A2" w:rsidRDefault="001212A2" w:rsidP="001212A2">
            <w:pPr>
              <w:pStyle w:val="ListParagraph"/>
              <w:ind w:right="3" w:firstLine="0"/>
              <w:rPr>
                <w:i/>
                <w:iCs/>
                <w:sz w:val="18"/>
                <w:szCs w:val="18"/>
              </w:rPr>
            </w:pPr>
            <w:r w:rsidRPr="001212A2">
              <w:rPr>
                <w:i/>
                <w:iCs/>
                <w:sz w:val="18"/>
                <w:szCs w:val="18"/>
              </w:rPr>
              <w:t xml:space="preserve">the principles of how you intend to deliver the change &amp; how the programme aligns with the </w:t>
            </w:r>
          </w:p>
          <w:p w14:paraId="2FD556FC" w14:textId="407F301A" w:rsidR="001135C5" w:rsidRPr="0042058B" w:rsidRDefault="001212A2" w:rsidP="001212A2">
            <w:pPr>
              <w:pStyle w:val="ListParagraph"/>
              <w:ind w:right="3" w:firstLine="0"/>
              <w:rPr>
                <w:i/>
                <w:iCs/>
                <w:sz w:val="18"/>
                <w:szCs w:val="18"/>
              </w:rPr>
            </w:pPr>
            <w:r w:rsidRPr="001212A2">
              <w:rPr>
                <w:i/>
                <w:iCs/>
                <w:sz w:val="18"/>
                <w:szCs w:val="18"/>
              </w:rPr>
              <w:t xml:space="preserve">strategic objectives of the </w:t>
            </w:r>
            <w:r w:rsidR="007B46F8">
              <w:rPr>
                <w:i/>
                <w:iCs/>
                <w:sz w:val="18"/>
                <w:szCs w:val="18"/>
              </w:rPr>
              <w:t>NHS DEVON</w:t>
            </w:r>
            <w:r w:rsidRPr="001212A2">
              <w:rPr>
                <w:i/>
                <w:iCs/>
                <w:sz w:val="18"/>
                <w:szCs w:val="18"/>
              </w:rPr>
              <w:t xml:space="preserve"> including any national/local priorities</w:t>
            </w:r>
          </w:p>
        </w:tc>
      </w:tr>
      <w:tr w:rsidR="001135C5" w14:paraId="61473869" w14:textId="77777777" w:rsidTr="0064392D">
        <w:tc>
          <w:tcPr>
            <w:tcW w:w="9316" w:type="dxa"/>
          </w:tcPr>
          <w:p w14:paraId="3794C49B" w14:textId="7E39FECF" w:rsidR="001135C5" w:rsidRPr="001E391B" w:rsidRDefault="001135C5" w:rsidP="001135C5">
            <w:pPr>
              <w:pStyle w:val="ListParagraph"/>
              <w:numPr>
                <w:ilvl w:val="0"/>
                <w:numId w:val="35"/>
              </w:numPr>
              <w:ind w:right="3"/>
              <w:rPr>
                <w:b/>
                <w:bCs/>
              </w:rPr>
            </w:pPr>
            <w:r>
              <w:rPr>
                <w:b/>
                <w:bCs/>
              </w:rPr>
              <w:t xml:space="preserve">Context </w:t>
            </w:r>
          </w:p>
        </w:tc>
      </w:tr>
      <w:tr w:rsidR="001135C5" w14:paraId="715CD461" w14:textId="77777777" w:rsidTr="0064392D">
        <w:tc>
          <w:tcPr>
            <w:tcW w:w="9316" w:type="dxa"/>
          </w:tcPr>
          <w:p w14:paraId="670020C1" w14:textId="77777777" w:rsidR="00343A3A" w:rsidRPr="00343A3A" w:rsidRDefault="00343A3A" w:rsidP="00343A3A">
            <w:pPr>
              <w:pStyle w:val="ListParagraph"/>
              <w:numPr>
                <w:ilvl w:val="0"/>
                <w:numId w:val="32"/>
              </w:numPr>
              <w:ind w:right="3"/>
              <w:rPr>
                <w:i/>
                <w:iCs/>
                <w:sz w:val="18"/>
                <w:szCs w:val="18"/>
              </w:rPr>
            </w:pPr>
            <w:r w:rsidRPr="00343A3A">
              <w:rPr>
                <w:i/>
                <w:iCs/>
                <w:sz w:val="18"/>
                <w:szCs w:val="18"/>
              </w:rPr>
              <w:t xml:space="preserve">Include information description about the local area (map, size, population), relevant services, </w:t>
            </w:r>
          </w:p>
          <w:p w14:paraId="0AF576D1" w14:textId="77777777" w:rsidR="00343A3A" w:rsidRPr="00343A3A" w:rsidRDefault="00343A3A" w:rsidP="00343A3A">
            <w:pPr>
              <w:pStyle w:val="ListParagraph"/>
              <w:ind w:right="3" w:firstLine="0"/>
              <w:rPr>
                <w:i/>
                <w:iCs/>
                <w:sz w:val="18"/>
                <w:szCs w:val="18"/>
              </w:rPr>
            </w:pPr>
            <w:r w:rsidRPr="00343A3A">
              <w:rPr>
                <w:i/>
                <w:iCs/>
                <w:sz w:val="18"/>
                <w:szCs w:val="18"/>
              </w:rPr>
              <w:t xml:space="preserve">how much is spent and on what, who commissions services, who are main relevant providers </w:t>
            </w:r>
          </w:p>
          <w:p w14:paraId="05DBD638" w14:textId="77777777" w:rsidR="00343A3A" w:rsidRPr="00343A3A" w:rsidRDefault="00343A3A" w:rsidP="00343A3A">
            <w:pPr>
              <w:pStyle w:val="ListParagraph"/>
              <w:ind w:right="3" w:firstLine="0"/>
              <w:rPr>
                <w:i/>
                <w:iCs/>
                <w:sz w:val="18"/>
                <w:szCs w:val="18"/>
              </w:rPr>
            </w:pPr>
            <w:r w:rsidRPr="00343A3A">
              <w:rPr>
                <w:i/>
                <w:iCs/>
                <w:sz w:val="18"/>
                <w:szCs w:val="18"/>
              </w:rPr>
              <w:t xml:space="preserve">of services and what do they provide, any local successes – description of some services that </w:t>
            </w:r>
          </w:p>
          <w:p w14:paraId="77A789C2" w14:textId="5DB5CEDA" w:rsidR="001135C5" w:rsidRPr="0042058B" w:rsidRDefault="00343A3A" w:rsidP="00343A3A">
            <w:pPr>
              <w:pStyle w:val="ListParagraph"/>
              <w:ind w:right="3" w:firstLine="0"/>
              <w:rPr>
                <w:sz w:val="18"/>
                <w:szCs w:val="18"/>
              </w:rPr>
            </w:pPr>
            <w:r w:rsidRPr="00343A3A">
              <w:rPr>
                <w:i/>
                <w:iCs/>
                <w:sz w:val="18"/>
                <w:szCs w:val="18"/>
              </w:rPr>
              <w:t>are successful locally reflecting different types of care</w:t>
            </w:r>
            <w:r w:rsidR="001135C5" w:rsidRPr="0042058B">
              <w:rPr>
                <w:i/>
                <w:iCs/>
                <w:sz w:val="18"/>
                <w:szCs w:val="18"/>
              </w:rPr>
              <w:t>.</w:t>
            </w:r>
          </w:p>
        </w:tc>
      </w:tr>
      <w:tr w:rsidR="001135C5" w14:paraId="3FB0073F" w14:textId="77777777" w:rsidTr="0064392D">
        <w:tc>
          <w:tcPr>
            <w:tcW w:w="9316" w:type="dxa"/>
          </w:tcPr>
          <w:p w14:paraId="114C85A7" w14:textId="6D5CA8EF" w:rsidR="001135C5" w:rsidRPr="001E391B" w:rsidRDefault="001135C5" w:rsidP="001135C5">
            <w:pPr>
              <w:pStyle w:val="ListParagraph"/>
              <w:numPr>
                <w:ilvl w:val="0"/>
                <w:numId w:val="35"/>
              </w:numPr>
              <w:ind w:right="3"/>
              <w:rPr>
                <w:b/>
                <w:bCs/>
              </w:rPr>
            </w:pPr>
            <w:r>
              <w:rPr>
                <w:b/>
                <w:bCs/>
              </w:rPr>
              <w:t xml:space="preserve">Needs of our population  </w:t>
            </w:r>
          </w:p>
        </w:tc>
      </w:tr>
      <w:tr w:rsidR="001135C5" w14:paraId="13619766" w14:textId="77777777" w:rsidTr="0064392D">
        <w:tc>
          <w:tcPr>
            <w:tcW w:w="9316" w:type="dxa"/>
          </w:tcPr>
          <w:p w14:paraId="2F0B34E0" w14:textId="0168A09C" w:rsidR="00343A3A" w:rsidRPr="00343A3A" w:rsidRDefault="00343A3A" w:rsidP="00343A3A">
            <w:pPr>
              <w:pStyle w:val="ListParagraph"/>
              <w:numPr>
                <w:ilvl w:val="0"/>
                <w:numId w:val="32"/>
              </w:numPr>
              <w:ind w:right="3"/>
              <w:rPr>
                <w:i/>
                <w:iCs/>
                <w:sz w:val="18"/>
                <w:szCs w:val="18"/>
              </w:rPr>
            </w:pPr>
            <w:r w:rsidRPr="00343A3A">
              <w:rPr>
                <w:i/>
                <w:iCs/>
                <w:sz w:val="18"/>
                <w:szCs w:val="18"/>
              </w:rPr>
              <w:t xml:space="preserve">An understanding of the local population and their current health and wellbeing-related </w:t>
            </w:r>
          </w:p>
          <w:p w14:paraId="5BF8306B" w14:textId="77777777" w:rsidR="00343A3A" w:rsidRPr="00343A3A" w:rsidRDefault="00343A3A" w:rsidP="00343A3A">
            <w:pPr>
              <w:pStyle w:val="ListParagraph"/>
              <w:ind w:right="3" w:firstLine="0"/>
              <w:rPr>
                <w:i/>
                <w:iCs/>
                <w:sz w:val="18"/>
                <w:szCs w:val="18"/>
              </w:rPr>
            </w:pPr>
            <w:r w:rsidRPr="00343A3A">
              <w:rPr>
                <w:i/>
                <w:iCs/>
                <w:sz w:val="18"/>
                <w:szCs w:val="18"/>
              </w:rPr>
              <w:t xml:space="preserve">outcomes: - Please include demographics (e.g. age, ethnicity, gender, or socio-economic </w:t>
            </w:r>
          </w:p>
          <w:p w14:paraId="5B6657CE" w14:textId="77777777" w:rsidR="00343A3A" w:rsidRPr="00343A3A" w:rsidRDefault="00343A3A" w:rsidP="00343A3A">
            <w:pPr>
              <w:pStyle w:val="ListParagraph"/>
              <w:ind w:right="3" w:firstLine="0"/>
              <w:rPr>
                <w:i/>
                <w:iCs/>
                <w:sz w:val="18"/>
                <w:szCs w:val="18"/>
              </w:rPr>
            </w:pPr>
            <w:r w:rsidRPr="00343A3A">
              <w:rPr>
                <w:i/>
                <w:iCs/>
                <w:sz w:val="18"/>
                <w:szCs w:val="18"/>
              </w:rPr>
              <w:t xml:space="preserve">status); health and wellbeing outcomes (e.g. life expectancy, quality-adjusted life years </w:t>
            </w:r>
          </w:p>
          <w:p w14:paraId="00435900" w14:textId="77777777" w:rsidR="00343A3A" w:rsidRPr="00343A3A" w:rsidRDefault="00343A3A" w:rsidP="00343A3A">
            <w:pPr>
              <w:pStyle w:val="ListParagraph"/>
              <w:ind w:right="3" w:firstLine="0"/>
              <w:rPr>
                <w:i/>
                <w:iCs/>
                <w:sz w:val="18"/>
                <w:szCs w:val="18"/>
              </w:rPr>
            </w:pPr>
            <w:r w:rsidRPr="00343A3A">
              <w:rPr>
                <w:i/>
                <w:iCs/>
                <w:sz w:val="18"/>
                <w:szCs w:val="18"/>
              </w:rPr>
              <w:t xml:space="preserve">(QALYs); insight and feedback on experience of services; information about the prevalence of </w:t>
            </w:r>
          </w:p>
          <w:p w14:paraId="32B9FC57" w14:textId="77777777" w:rsidR="00343A3A" w:rsidRPr="00343A3A" w:rsidRDefault="00343A3A" w:rsidP="00343A3A">
            <w:pPr>
              <w:pStyle w:val="ListParagraph"/>
              <w:ind w:right="3" w:firstLine="0"/>
              <w:rPr>
                <w:i/>
                <w:iCs/>
                <w:sz w:val="18"/>
                <w:szCs w:val="18"/>
              </w:rPr>
            </w:pPr>
            <w:r w:rsidRPr="00343A3A">
              <w:rPr>
                <w:i/>
                <w:iCs/>
                <w:sz w:val="18"/>
                <w:szCs w:val="18"/>
              </w:rPr>
              <w:t xml:space="preserve">different </w:t>
            </w:r>
            <w:proofErr w:type="gramStart"/>
            <w:r w:rsidRPr="00343A3A">
              <w:rPr>
                <w:i/>
                <w:iCs/>
                <w:sz w:val="18"/>
                <w:szCs w:val="18"/>
              </w:rPr>
              <w:t>illness;</w:t>
            </w:r>
            <w:proofErr w:type="gramEnd"/>
            <w:r w:rsidRPr="00343A3A">
              <w:rPr>
                <w:i/>
                <w:iCs/>
                <w:sz w:val="18"/>
                <w:szCs w:val="18"/>
              </w:rPr>
              <w:t xml:space="preserve"> how the population is changing and the impact that this might have on </w:t>
            </w:r>
          </w:p>
          <w:p w14:paraId="241256F2" w14:textId="25E633B3" w:rsidR="00343A3A" w:rsidRDefault="00343A3A" w:rsidP="00343A3A">
            <w:pPr>
              <w:pStyle w:val="ListParagraph"/>
              <w:ind w:right="3" w:firstLine="0"/>
              <w:rPr>
                <w:i/>
                <w:iCs/>
                <w:sz w:val="18"/>
                <w:szCs w:val="18"/>
              </w:rPr>
            </w:pPr>
            <w:r w:rsidRPr="00343A3A">
              <w:rPr>
                <w:i/>
                <w:iCs/>
                <w:sz w:val="18"/>
                <w:szCs w:val="18"/>
              </w:rPr>
              <w:t>services. Include data and statistics to support your case for change</w:t>
            </w:r>
          </w:p>
          <w:p w14:paraId="1CC71CDF" w14:textId="77777777" w:rsidR="00343A3A" w:rsidRPr="00343A3A" w:rsidRDefault="00343A3A" w:rsidP="00343A3A">
            <w:pPr>
              <w:pStyle w:val="ListParagraph"/>
              <w:ind w:right="3" w:firstLine="0"/>
              <w:rPr>
                <w:i/>
                <w:iCs/>
                <w:sz w:val="18"/>
                <w:szCs w:val="18"/>
              </w:rPr>
            </w:pPr>
          </w:p>
          <w:p w14:paraId="6E9E52C2" w14:textId="77777777" w:rsidR="00343A3A" w:rsidRPr="00343A3A" w:rsidRDefault="00343A3A" w:rsidP="00343A3A">
            <w:pPr>
              <w:pStyle w:val="ListParagraph"/>
              <w:numPr>
                <w:ilvl w:val="0"/>
                <w:numId w:val="32"/>
              </w:numPr>
              <w:ind w:right="3"/>
              <w:rPr>
                <w:i/>
                <w:iCs/>
                <w:sz w:val="18"/>
                <w:szCs w:val="18"/>
              </w:rPr>
            </w:pPr>
            <w:r w:rsidRPr="00343A3A">
              <w:rPr>
                <w:i/>
                <w:iCs/>
                <w:sz w:val="18"/>
                <w:szCs w:val="18"/>
              </w:rPr>
              <w:t xml:space="preserve">Some key questions to consider include: </w:t>
            </w:r>
          </w:p>
          <w:p w14:paraId="3A641A92" w14:textId="77777777" w:rsidR="00343A3A" w:rsidRDefault="00343A3A" w:rsidP="00343A3A">
            <w:pPr>
              <w:pStyle w:val="ListParagraph"/>
              <w:numPr>
                <w:ilvl w:val="0"/>
                <w:numId w:val="33"/>
              </w:numPr>
              <w:ind w:right="3"/>
              <w:rPr>
                <w:i/>
                <w:iCs/>
                <w:sz w:val="18"/>
                <w:szCs w:val="18"/>
              </w:rPr>
            </w:pPr>
            <w:r w:rsidRPr="00343A3A">
              <w:rPr>
                <w:i/>
                <w:iCs/>
                <w:sz w:val="18"/>
                <w:szCs w:val="18"/>
              </w:rPr>
              <w:t>Is the average age of your population increasing or decreasing over time? How are other demographic factors changing?</w:t>
            </w:r>
          </w:p>
          <w:p w14:paraId="416131D0" w14:textId="77777777" w:rsidR="00343A3A" w:rsidRDefault="00343A3A" w:rsidP="00343A3A">
            <w:pPr>
              <w:pStyle w:val="ListParagraph"/>
              <w:numPr>
                <w:ilvl w:val="0"/>
                <w:numId w:val="33"/>
              </w:numPr>
              <w:ind w:right="3"/>
              <w:rPr>
                <w:i/>
                <w:iCs/>
                <w:sz w:val="18"/>
                <w:szCs w:val="18"/>
              </w:rPr>
            </w:pPr>
            <w:r w:rsidRPr="00343A3A">
              <w:rPr>
                <w:i/>
                <w:iCs/>
                <w:sz w:val="18"/>
                <w:szCs w:val="18"/>
              </w:rPr>
              <w:t>Are there local non-health factors (such as the environment, housing challenges, unemployment) that might lead to increased demand for certain services?</w:t>
            </w:r>
          </w:p>
          <w:p w14:paraId="4D09FDFC" w14:textId="4407C141" w:rsidR="001135C5" w:rsidRPr="00343A3A" w:rsidRDefault="00343A3A" w:rsidP="00343A3A">
            <w:pPr>
              <w:pStyle w:val="ListParagraph"/>
              <w:numPr>
                <w:ilvl w:val="0"/>
                <w:numId w:val="33"/>
              </w:numPr>
              <w:ind w:right="3"/>
              <w:rPr>
                <w:i/>
                <w:iCs/>
                <w:sz w:val="18"/>
                <w:szCs w:val="18"/>
              </w:rPr>
            </w:pPr>
            <w:r w:rsidRPr="00343A3A">
              <w:rPr>
                <w:i/>
                <w:iCs/>
                <w:sz w:val="18"/>
                <w:szCs w:val="18"/>
              </w:rPr>
              <w:t>Are there any trends in the number of patients seen at different types of services? What does this tell you about likely areas of pressure for the future? Some services might be accessed by people travelling from outside local authority boundaries. Aim to describe all service users, no matter their location</w:t>
            </w:r>
          </w:p>
        </w:tc>
      </w:tr>
      <w:tr w:rsidR="001135C5" w14:paraId="08EB0CCA" w14:textId="77777777" w:rsidTr="0064392D">
        <w:tc>
          <w:tcPr>
            <w:tcW w:w="9316" w:type="dxa"/>
          </w:tcPr>
          <w:p w14:paraId="21F9D848" w14:textId="12C2D6B5" w:rsidR="001135C5" w:rsidRPr="001E391B" w:rsidRDefault="001135C5" w:rsidP="001135C5">
            <w:pPr>
              <w:pStyle w:val="ListParagraph"/>
              <w:numPr>
                <w:ilvl w:val="0"/>
                <w:numId w:val="35"/>
              </w:numPr>
              <w:ind w:right="3"/>
              <w:rPr>
                <w:b/>
                <w:bCs/>
              </w:rPr>
            </w:pPr>
            <w:r>
              <w:rPr>
                <w:b/>
                <w:bCs/>
              </w:rPr>
              <w:t xml:space="preserve">Current performance  </w:t>
            </w:r>
          </w:p>
        </w:tc>
      </w:tr>
      <w:tr w:rsidR="001135C5" w14:paraId="5683D348" w14:textId="77777777" w:rsidTr="0064392D">
        <w:tc>
          <w:tcPr>
            <w:tcW w:w="9316" w:type="dxa"/>
          </w:tcPr>
          <w:p w14:paraId="3C565190" w14:textId="470B9CD8" w:rsidR="001135C5" w:rsidRPr="00343A3A" w:rsidRDefault="00343A3A" w:rsidP="00343A3A">
            <w:pPr>
              <w:pStyle w:val="ListParagraph"/>
              <w:numPr>
                <w:ilvl w:val="0"/>
                <w:numId w:val="34"/>
              </w:numPr>
              <w:ind w:right="3"/>
              <w:rPr>
                <w:i/>
                <w:iCs/>
                <w:sz w:val="18"/>
                <w:szCs w:val="18"/>
              </w:rPr>
            </w:pPr>
            <w:r w:rsidRPr="00343A3A">
              <w:rPr>
                <w:i/>
                <w:iCs/>
                <w:sz w:val="18"/>
                <w:szCs w:val="18"/>
              </w:rPr>
              <w:t>Analysis of the performance of local services: Please identify all local services (e.g., NHS, VCSE, private sector) and how these intersect, as this will help to evidence any gaps in current provision.</w:t>
            </w:r>
          </w:p>
        </w:tc>
      </w:tr>
      <w:tr w:rsidR="007B2465" w14:paraId="60575AB4" w14:textId="77777777" w:rsidTr="0064392D">
        <w:tc>
          <w:tcPr>
            <w:tcW w:w="9316" w:type="dxa"/>
          </w:tcPr>
          <w:p w14:paraId="6CC518DA" w14:textId="123A84D0" w:rsidR="007B2465" w:rsidRPr="0068528D" w:rsidRDefault="0068528D" w:rsidP="0068528D">
            <w:pPr>
              <w:pStyle w:val="ListParagraph"/>
              <w:numPr>
                <w:ilvl w:val="0"/>
                <w:numId w:val="35"/>
              </w:numPr>
              <w:ind w:right="3"/>
              <w:rPr>
                <w:b/>
                <w:bCs/>
              </w:rPr>
            </w:pPr>
            <w:r w:rsidRPr="0068528D">
              <w:rPr>
                <w:b/>
                <w:bCs/>
              </w:rPr>
              <w:t>Key challenges</w:t>
            </w:r>
          </w:p>
        </w:tc>
      </w:tr>
      <w:tr w:rsidR="007B2465" w14:paraId="224DEEF7" w14:textId="77777777" w:rsidTr="0064392D">
        <w:tc>
          <w:tcPr>
            <w:tcW w:w="9316" w:type="dxa"/>
          </w:tcPr>
          <w:p w14:paraId="3EDEE55C" w14:textId="77777777" w:rsidR="00343A3A" w:rsidRPr="00343A3A" w:rsidRDefault="00343A3A" w:rsidP="00343A3A">
            <w:pPr>
              <w:pStyle w:val="ListParagraph"/>
              <w:numPr>
                <w:ilvl w:val="0"/>
                <w:numId w:val="34"/>
              </w:numPr>
              <w:ind w:right="3"/>
              <w:rPr>
                <w:i/>
                <w:iCs/>
                <w:sz w:val="18"/>
                <w:szCs w:val="18"/>
              </w:rPr>
            </w:pPr>
            <w:r w:rsidRPr="00343A3A">
              <w:rPr>
                <w:i/>
                <w:iCs/>
                <w:sz w:val="18"/>
                <w:szCs w:val="18"/>
              </w:rPr>
              <w:t xml:space="preserve">The key challenges section will bring together information about the local population (including </w:t>
            </w:r>
          </w:p>
          <w:p w14:paraId="0811CCC6" w14:textId="77777777" w:rsidR="00343A3A" w:rsidRPr="00343A3A" w:rsidRDefault="00343A3A" w:rsidP="00343A3A">
            <w:pPr>
              <w:pStyle w:val="ListParagraph"/>
              <w:ind w:right="3" w:firstLine="0"/>
              <w:rPr>
                <w:i/>
                <w:iCs/>
                <w:sz w:val="18"/>
                <w:szCs w:val="18"/>
              </w:rPr>
            </w:pPr>
            <w:r w:rsidRPr="00343A3A">
              <w:rPr>
                <w:i/>
                <w:iCs/>
                <w:sz w:val="18"/>
                <w:szCs w:val="18"/>
              </w:rPr>
              <w:t xml:space="preserve">their needs and health outcomes) and the existing provision and highlight areas of challenge </w:t>
            </w:r>
          </w:p>
          <w:p w14:paraId="2E08CA84" w14:textId="3B4B625A" w:rsidR="007B2465" w:rsidRPr="00343A3A" w:rsidRDefault="00343A3A" w:rsidP="00343A3A">
            <w:pPr>
              <w:pStyle w:val="ListParagraph"/>
              <w:ind w:right="3" w:firstLine="0"/>
              <w:rPr>
                <w:i/>
                <w:iCs/>
                <w:sz w:val="18"/>
                <w:szCs w:val="18"/>
              </w:rPr>
            </w:pPr>
            <w:r w:rsidRPr="00343A3A">
              <w:rPr>
                <w:i/>
                <w:iCs/>
                <w:sz w:val="18"/>
                <w:szCs w:val="18"/>
              </w:rPr>
              <w:t>for your system. Consider the current available service provision, what your local population</w:t>
            </w:r>
            <w:r>
              <w:rPr>
                <w:i/>
                <w:iCs/>
                <w:sz w:val="18"/>
                <w:szCs w:val="18"/>
              </w:rPr>
              <w:t xml:space="preserve"> </w:t>
            </w:r>
            <w:r w:rsidRPr="00343A3A">
              <w:rPr>
                <w:i/>
                <w:iCs/>
                <w:sz w:val="18"/>
                <w:szCs w:val="18"/>
              </w:rPr>
              <w:t>will need moving forward, and what you see as the future challenges for your area. This is the crux of your case for change – what needs to change to promote positive health outcomes among your local</w:t>
            </w:r>
            <w:r>
              <w:rPr>
                <w:i/>
                <w:iCs/>
                <w:sz w:val="18"/>
                <w:szCs w:val="18"/>
              </w:rPr>
              <w:t xml:space="preserve"> </w:t>
            </w:r>
            <w:r w:rsidRPr="00343A3A">
              <w:rPr>
                <w:i/>
                <w:iCs/>
                <w:sz w:val="18"/>
                <w:szCs w:val="18"/>
              </w:rPr>
              <w:t>population? Are there non-health outcomes you need to include?</w:t>
            </w:r>
          </w:p>
        </w:tc>
      </w:tr>
      <w:tr w:rsidR="007B2465" w14:paraId="041BCE33" w14:textId="77777777" w:rsidTr="0064392D">
        <w:tc>
          <w:tcPr>
            <w:tcW w:w="9316" w:type="dxa"/>
          </w:tcPr>
          <w:p w14:paraId="68E068A7" w14:textId="3075D535" w:rsidR="007B2465" w:rsidRPr="0068528D" w:rsidRDefault="0068528D" w:rsidP="0068528D">
            <w:pPr>
              <w:pStyle w:val="ListParagraph"/>
              <w:numPr>
                <w:ilvl w:val="0"/>
                <w:numId w:val="35"/>
              </w:numPr>
              <w:ind w:right="3"/>
              <w:rPr>
                <w:b/>
                <w:bCs/>
              </w:rPr>
            </w:pPr>
            <w:r w:rsidRPr="0068528D">
              <w:rPr>
                <w:b/>
                <w:bCs/>
              </w:rPr>
              <w:t>Financial considerations</w:t>
            </w:r>
          </w:p>
        </w:tc>
      </w:tr>
      <w:tr w:rsidR="007B2465" w14:paraId="7C74AC21" w14:textId="77777777" w:rsidTr="0064392D">
        <w:tc>
          <w:tcPr>
            <w:tcW w:w="9316" w:type="dxa"/>
          </w:tcPr>
          <w:p w14:paraId="6A4BE3F2" w14:textId="33E0F27A" w:rsidR="007B2465" w:rsidRPr="00343A3A" w:rsidRDefault="00343A3A" w:rsidP="00343A3A">
            <w:pPr>
              <w:pStyle w:val="ListParagraph"/>
              <w:numPr>
                <w:ilvl w:val="0"/>
                <w:numId w:val="34"/>
              </w:numPr>
              <w:ind w:right="3"/>
              <w:rPr>
                <w:i/>
                <w:iCs/>
                <w:sz w:val="18"/>
                <w:szCs w:val="18"/>
              </w:rPr>
            </w:pPr>
            <w:r w:rsidRPr="00343A3A">
              <w:rPr>
                <w:i/>
                <w:iCs/>
                <w:sz w:val="18"/>
                <w:szCs w:val="18"/>
              </w:rPr>
              <w:t>Indication of financial considerations. Where are your areas of high spend? Are the financial considerations likely to develop into future challenges?</w:t>
            </w:r>
          </w:p>
        </w:tc>
      </w:tr>
      <w:tr w:rsidR="007B2465" w14:paraId="04C56A61" w14:textId="77777777" w:rsidTr="0064392D">
        <w:tc>
          <w:tcPr>
            <w:tcW w:w="9316" w:type="dxa"/>
          </w:tcPr>
          <w:p w14:paraId="45FFE372" w14:textId="3E5F5F8F" w:rsidR="007B2465" w:rsidRPr="0068528D" w:rsidRDefault="0068528D" w:rsidP="0068528D">
            <w:pPr>
              <w:pStyle w:val="ListParagraph"/>
              <w:numPr>
                <w:ilvl w:val="0"/>
                <w:numId w:val="35"/>
              </w:numPr>
              <w:ind w:right="3"/>
              <w:rPr>
                <w:b/>
                <w:bCs/>
              </w:rPr>
            </w:pPr>
            <w:r>
              <w:rPr>
                <w:b/>
                <w:bCs/>
              </w:rPr>
              <w:t xml:space="preserve">Opportunities for change </w:t>
            </w:r>
          </w:p>
        </w:tc>
      </w:tr>
      <w:tr w:rsidR="0068528D" w14:paraId="5C730350" w14:textId="77777777" w:rsidTr="0064392D">
        <w:tc>
          <w:tcPr>
            <w:tcW w:w="9316" w:type="dxa"/>
          </w:tcPr>
          <w:p w14:paraId="2803B628" w14:textId="6D513094" w:rsidR="00343A3A" w:rsidRPr="00343A3A" w:rsidRDefault="00343A3A" w:rsidP="00343A3A">
            <w:pPr>
              <w:pStyle w:val="ListParagraph"/>
              <w:numPr>
                <w:ilvl w:val="0"/>
                <w:numId w:val="34"/>
              </w:numPr>
              <w:ind w:right="3"/>
              <w:rPr>
                <w:i/>
                <w:iCs/>
                <w:sz w:val="18"/>
                <w:szCs w:val="18"/>
              </w:rPr>
            </w:pPr>
            <w:r w:rsidRPr="00343A3A">
              <w:rPr>
                <w:i/>
                <w:iCs/>
                <w:sz w:val="18"/>
                <w:szCs w:val="18"/>
              </w:rPr>
              <w:t>High level description of what can be done to address challenges, what benefits this will deliver. Description of anything that can be done immediately or is already being done</w:t>
            </w:r>
          </w:p>
          <w:p w14:paraId="6730F6A5" w14:textId="316FD8B3" w:rsidR="0068528D" w:rsidRPr="00343A3A" w:rsidRDefault="00343A3A" w:rsidP="00343A3A">
            <w:pPr>
              <w:pStyle w:val="ListParagraph"/>
              <w:numPr>
                <w:ilvl w:val="0"/>
                <w:numId w:val="34"/>
              </w:numPr>
              <w:ind w:right="3"/>
              <w:rPr>
                <w:i/>
                <w:iCs/>
                <w:sz w:val="18"/>
                <w:szCs w:val="18"/>
              </w:rPr>
            </w:pPr>
            <w:r w:rsidRPr="00343A3A">
              <w:rPr>
                <w:i/>
                <w:iCs/>
                <w:sz w:val="18"/>
                <w:szCs w:val="18"/>
              </w:rPr>
              <w:t>Next Steps</w:t>
            </w:r>
          </w:p>
        </w:tc>
      </w:tr>
      <w:tr w:rsidR="0068528D" w14:paraId="054A9603" w14:textId="77777777" w:rsidTr="0064392D">
        <w:tc>
          <w:tcPr>
            <w:tcW w:w="9316" w:type="dxa"/>
          </w:tcPr>
          <w:p w14:paraId="50BD3296" w14:textId="0E04DE97" w:rsidR="0068528D" w:rsidRPr="0068528D" w:rsidRDefault="0068528D" w:rsidP="0068528D">
            <w:pPr>
              <w:pStyle w:val="ListParagraph"/>
              <w:numPr>
                <w:ilvl w:val="0"/>
                <w:numId w:val="35"/>
              </w:numPr>
              <w:ind w:right="3"/>
              <w:rPr>
                <w:b/>
                <w:bCs/>
              </w:rPr>
            </w:pPr>
            <w:r>
              <w:rPr>
                <w:b/>
                <w:bCs/>
              </w:rPr>
              <w:t xml:space="preserve">Appendices </w:t>
            </w:r>
          </w:p>
        </w:tc>
      </w:tr>
      <w:tr w:rsidR="0068528D" w14:paraId="51961B55" w14:textId="77777777" w:rsidTr="0064392D">
        <w:tc>
          <w:tcPr>
            <w:tcW w:w="9316" w:type="dxa"/>
          </w:tcPr>
          <w:p w14:paraId="05EC3411" w14:textId="5349AA10" w:rsidR="0068528D" w:rsidRPr="00343A3A" w:rsidRDefault="00343A3A" w:rsidP="00343A3A">
            <w:pPr>
              <w:pStyle w:val="ListParagraph"/>
              <w:numPr>
                <w:ilvl w:val="0"/>
                <w:numId w:val="37"/>
              </w:numPr>
              <w:ind w:right="3"/>
              <w:rPr>
                <w:i/>
                <w:iCs/>
                <w:sz w:val="18"/>
                <w:szCs w:val="18"/>
              </w:rPr>
            </w:pPr>
            <w:r w:rsidRPr="00343A3A">
              <w:rPr>
                <w:i/>
                <w:iCs/>
                <w:sz w:val="18"/>
                <w:szCs w:val="18"/>
              </w:rPr>
              <w:t>Copy and paste or embed any additional relevant information</w:t>
            </w:r>
          </w:p>
        </w:tc>
      </w:tr>
    </w:tbl>
    <w:p w14:paraId="16716B43" w14:textId="77777777" w:rsidR="001135C5" w:rsidRDefault="001135C5" w:rsidP="001135C5">
      <w:pPr>
        <w:ind w:left="-5" w:right="3"/>
      </w:pPr>
    </w:p>
    <w:p w14:paraId="19ADC929" w14:textId="77777777" w:rsidR="00B7695B" w:rsidRDefault="00B7695B" w:rsidP="001135C5">
      <w:pPr>
        <w:ind w:left="-5" w:right="3"/>
      </w:pPr>
    </w:p>
    <w:p w14:paraId="2AA4B9A4" w14:textId="77777777" w:rsidR="00B7695B" w:rsidRDefault="00B7695B" w:rsidP="001135C5">
      <w:pPr>
        <w:ind w:left="-5" w:right="3"/>
      </w:pPr>
    </w:p>
    <w:p w14:paraId="24F8D29B" w14:textId="77777777" w:rsidR="00B7695B" w:rsidRDefault="00B7695B" w:rsidP="001135C5">
      <w:pPr>
        <w:ind w:left="-5" w:right="3"/>
      </w:pPr>
    </w:p>
    <w:p w14:paraId="36F7B2BB" w14:textId="77777777" w:rsidR="00B7695B" w:rsidRDefault="00B7695B" w:rsidP="001135C5">
      <w:pPr>
        <w:ind w:left="-5" w:right="3"/>
      </w:pPr>
    </w:p>
    <w:p w14:paraId="607DB187" w14:textId="77777777" w:rsidR="00B7695B" w:rsidRDefault="00B7695B" w:rsidP="001135C5">
      <w:pPr>
        <w:ind w:left="-5" w:right="3"/>
      </w:pPr>
    </w:p>
    <w:p w14:paraId="012DF73D" w14:textId="77777777" w:rsidR="00B7695B" w:rsidRDefault="00B7695B" w:rsidP="001135C5">
      <w:pPr>
        <w:ind w:left="-5" w:right="3"/>
      </w:pPr>
    </w:p>
    <w:p w14:paraId="52A768F6" w14:textId="459441E8" w:rsidR="00B7695B" w:rsidRDefault="00B7695B" w:rsidP="001135C5">
      <w:pPr>
        <w:ind w:left="-5" w:right="3"/>
        <w:rPr>
          <w:b/>
          <w:bCs/>
          <w:color w:val="005EB8" w:themeColor="accent4"/>
        </w:rPr>
      </w:pPr>
      <w:r w:rsidRPr="00B7695B">
        <w:rPr>
          <w:b/>
          <w:bCs/>
          <w:color w:val="005EB8" w:themeColor="accent4"/>
        </w:rPr>
        <w:lastRenderedPageBreak/>
        <w:t>Appendix 4 – pre-consultation business case</w:t>
      </w:r>
    </w:p>
    <w:p w14:paraId="394C1E81" w14:textId="77777777" w:rsidR="009E3501" w:rsidRPr="009E3501" w:rsidRDefault="009E3501" w:rsidP="001135C5">
      <w:pPr>
        <w:ind w:left="-5" w:right="3"/>
      </w:pPr>
    </w:p>
    <w:p w14:paraId="5D7DB1C8" w14:textId="77777777" w:rsidR="009E3501" w:rsidRPr="009E3501" w:rsidRDefault="009E3501" w:rsidP="009E3501">
      <w:pPr>
        <w:ind w:left="-5" w:right="3"/>
        <w:rPr>
          <w:b/>
          <w:bCs/>
        </w:rPr>
      </w:pPr>
      <w:r w:rsidRPr="009E3501">
        <w:rPr>
          <w:b/>
          <w:bCs/>
        </w:rPr>
        <w:t>Using this template:</w:t>
      </w:r>
    </w:p>
    <w:p w14:paraId="775160BD" w14:textId="77777777" w:rsidR="009E3501" w:rsidRPr="009E3501" w:rsidRDefault="009E3501" w:rsidP="009E3501">
      <w:pPr>
        <w:ind w:left="-5" w:right="3"/>
        <w:rPr>
          <w:b/>
          <w:bCs/>
        </w:rPr>
      </w:pPr>
    </w:p>
    <w:p w14:paraId="3A1A39A5" w14:textId="285C4860" w:rsidR="009E3501" w:rsidRPr="009E3501" w:rsidRDefault="009E3501" w:rsidP="009E3501">
      <w:pPr>
        <w:ind w:left="-5" w:right="3"/>
        <w:rPr>
          <w:b/>
          <w:bCs/>
        </w:rPr>
      </w:pPr>
      <w:r w:rsidRPr="009E3501">
        <w:rPr>
          <w:b/>
          <w:bCs/>
        </w:rPr>
        <w:t>Introduction:</w:t>
      </w:r>
    </w:p>
    <w:p w14:paraId="1B224FAD" w14:textId="22AA8F46" w:rsidR="009E3501" w:rsidRPr="009E3501" w:rsidRDefault="009E3501" w:rsidP="009E3501">
      <w:pPr>
        <w:ind w:left="-5" w:right="3"/>
      </w:pPr>
      <w:r w:rsidRPr="009E3501">
        <w:t xml:space="preserve">The template has been designed to help the </w:t>
      </w:r>
      <w:r w:rsidR="00155AF9">
        <w:t>p</w:t>
      </w:r>
      <w:r w:rsidRPr="009E3501">
        <w:t xml:space="preserve">roject </w:t>
      </w:r>
      <w:r w:rsidR="00155AF9">
        <w:t>l</w:t>
      </w:r>
      <w:r w:rsidRPr="009E3501">
        <w:t xml:space="preserve">ead develop the </w:t>
      </w:r>
      <w:r w:rsidR="00155AF9">
        <w:t>p</w:t>
      </w:r>
      <w:r w:rsidRPr="009E3501">
        <w:t>re-</w:t>
      </w:r>
      <w:r w:rsidR="00155AF9">
        <w:t>c</w:t>
      </w:r>
      <w:r w:rsidRPr="009E3501">
        <w:t xml:space="preserve">onsultation </w:t>
      </w:r>
    </w:p>
    <w:p w14:paraId="32F9BA29" w14:textId="68ABB621" w:rsidR="009E3501" w:rsidRDefault="00155AF9" w:rsidP="009E3501">
      <w:pPr>
        <w:ind w:left="-426" w:right="3" w:hanging="10"/>
      </w:pPr>
      <w:r>
        <w:t>b</w:t>
      </w:r>
      <w:r w:rsidR="009E3501" w:rsidRPr="009E3501">
        <w:t xml:space="preserve">usiness </w:t>
      </w:r>
      <w:r>
        <w:t>c</w:t>
      </w:r>
      <w:r w:rsidR="009E3501" w:rsidRPr="009E3501">
        <w:t>ase</w:t>
      </w:r>
      <w:r>
        <w:t xml:space="preserve"> (PCBC)</w:t>
      </w:r>
      <w:r w:rsidR="009E3501" w:rsidRPr="009E3501">
        <w:t>. There may be additional headings that you wish to include in addition to what has been included within this template, please feel free to amend/ add additional headings as required.</w:t>
      </w:r>
    </w:p>
    <w:p w14:paraId="30266E5B" w14:textId="77777777" w:rsidR="009E3501" w:rsidRPr="009E3501" w:rsidRDefault="009E3501" w:rsidP="009E3501">
      <w:pPr>
        <w:ind w:left="-426" w:right="3" w:hanging="10"/>
      </w:pPr>
    </w:p>
    <w:p w14:paraId="18ABB1FD" w14:textId="0459E6E9" w:rsidR="009E3501" w:rsidRPr="009E3501" w:rsidRDefault="009E3501" w:rsidP="009E3501">
      <w:pPr>
        <w:ind w:left="-5" w:right="3"/>
      </w:pPr>
      <w:r w:rsidRPr="009E3501">
        <w:t xml:space="preserve">The </w:t>
      </w:r>
      <w:r w:rsidR="00155AF9">
        <w:t>b</w:t>
      </w:r>
      <w:r w:rsidRPr="009E3501">
        <w:t xml:space="preserve">usiness </w:t>
      </w:r>
      <w:r w:rsidR="00155AF9">
        <w:t>c</w:t>
      </w:r>
      <w:r w:rsidRPr="009E3501">
        <w:t xml:space="preserve">ase document can then be submitted for approval to </w:t>
      </w:r>
      <w:r w:rsidRPr="00BA49B9">
        <w:t xml:space="preserve">the relevant </w:t>
      </w:r>
      <w:r w:rsidR="00155AF9" w:rsidRPr="00BA49B9">
        <w:t>c</w:t>
      </w:r>
      <w:r w:rsidRPr="00BA49B9">
        <w:t>ommittee.</w:t>
      </w:r>
    </w:p>
    <w:p w14:paraId="1E9935C2" w14:textId="77777777" w:rsidR="009E3501" w:rsidRDefault="009E3501" w:rsidP="009E3501">
      <w:pPr>
        <w:ind w:left="-5" w:right="3"/>
      </w:pPr>
    </w:p>
    <w:p w14:paraId="0DD802D1" w14:textId="4D645EE4" w:rsidR="009E3501" w:rsidRPr="009E3501" w:rsidRDefault="009E3501" w:rsidP="009E3501">
      <w:pPr>
        <w:ind w:left="-5" w:right="3"/>
        <w:rPr>
          <w:b/>
          <w:bCs/>
        </w:rPr>
      </w:pPr>
      <w:r w:rsidRPr="009E3501">
        <w:rPr>
          <w:b/>
          <w:bCs/>
        </w:rPr>
        <w:t>Guidance:</w:t>
      </w:r>
    </w:p>
    <w:p w14:paraId="039AC0D2" w14:textId="616FE06D" w:rsidR="009E3501" w:rsidRPr="009E3501" w:rsidRDefault="009E3501" w:rsidP="009E3501">
      <w:pPr>
        <w:ind w:left="-426" w:right="3" w:hanging="10"/>
      </w:pPr>
      <w:r w:rsidRPr="009E3501">
        <w:t>The PCBC is the legal document on which the commissioner decides to consult. Therefore, it must contain all the information they need to make this decision. The PCBC is also used to inform assessment of proposals against the government’s four tests of service change, NHSE and other best practice checks.</w:t>
      </w:r>
    </w:p>
    <w:p w14:paraId="790596F1" w14:textId="77777777" w:rsidR="009E3501" w:rsidRDefault="009E3501" w:rsidP="009E3501">
      <w:pPr>
        <w:ind w:left="-5" w:right="3"/>
      </w:pPr>
    </w:p>
    <w:p w14:paraId="5A350E44" w14:textId="0EB407EE" w:rsidR="009E3501" w:rsidRDefault="009E3501" w:rsidP="009E3501">
      <w:pPr>
        <w:ind w:left="-426" w:right="3" w:hanging="10"/>
      </w:pPr>
      <w:r w:rsidRPr="009E3501">
        <w:t>Think of the PCBC an extension of your existing work, not a brand-new piece of work, it should build on your case and changes and should be aligned with:</w:t>
      </w:r>
    </w:p>
    <w:p w14:paraId="59CCB190" w14:textId="77777777" w:rsidR="009E3501" w:rsidRPr="009E3501" w:rsidRDefault="009E3501" w:rsidP="009E3501">
      <w:pPr>
        <w:ind w:left="-426" w:right="3" w:hanging="10"/>
      </w:pPr>
    </w:p>
    <w:p w14:paraId="48ABFF78" w14:textId="77777777" w:rsidR="009E3501" w:rsidRDefault="009E3501" w:rsidP="009E3501">
      <w:pPr>
        <w:pStyle w:val="ListParagraph"/>
        <w:numPr>
          <w:ilvl w:val="0"/>
          <w:numId w:val="37"/>
        </w:numPr>
        <w:ind w:left="0" w:right="3" w:hanging="426"/>
      </w:pPr>
      <w:r w:rsidRPr="009E3501">
        <w:t>ICS priorities and plans</w:t>
      </w:r>
    </w:p>
    <w:p w14:paraId="3A36FB39" w14:textId="77777777" w:rsidR="009E3501" w:rsidRDefault="009E3501" w:rsidP="009E3501">
      <w:pPr>
        <w:pStyle w:val="ListParagraph"/>
        <w:numPr>
          <w:ilvl w:val="0"/>
          <w:numId w:val="37"/>
        </w:numPr>
        <w:ind w:left="0" w:right="3" w:hanging="426"/>
      </w:pPr>
      <w:r w:rsidRPr="009E3501">
        <w:t>The NHS long term plan</w:t>
      </w:r>
    </w:p>
    <w:p w14:paraId="4FF13F3F" w14:textId="77777777" w:rsidR="009E3501" w:rsidRDefault="009E3501" w:rsidP="00B32ED3">
      <w:pPr>
        <w:pStyle w:val="ListParagraph"/>
        <w:numPr>
          <w:ilvl w:val="0"/>
          <w:numId w:val="37"/>
        </w:numPr>
        <w:ind w:left="0" w:right="3" w:hanging="426"/>
      </w:pPr>
      <w:r w:rsidRPr="009E3501">
        <w:t>Your Integrated Care System plan</w:t>
      </w:r>
    </w:p>
    <w:p w14:paraId="5C42E4EA" w14:textId="77777777" w:rsidR="009E3501" w:rsidRDefault="009E3501" w:rsidP="009E3501">
      <w:pPr>
        <w:pStyle w:val="ListParagraph"/>
        <w:numPr>
          <w:ilvl w:val="0"/>
          <w:numId w:val="37"/>
        </w:numPr>
        <w:ind w:left="0" w:right="3" w:hanging="426"/>
      </w:pPr>
      <w:r w:rsidRPr="009E3501">
        <w:t>Joint strategic needs assessments (JSNAs) and Joint health and wellbeing strategies</w:t>
      </w:r>
      <w:r>
        <w:t xml:space="preserve"> </w:t>
      </w:r>
      <w:r w:rsidRPr="009E3501">
        <w:t>(JHWSs)</w:t>
      </w:r>
    </w:p>
    <w:p w14:paraId="0F05BBBB" w14:textId="77777777" w:rsidR="009E3501" w:rsidRDefault="009E3501" w:rsidP="009E3501">
      <w:pPr>
        <w:pStyle w:val="ListParagraph"/>
        <w:numPr>
          <w:ilvl w:val="0"/>
          <w:numId w:val="37"/>
        </w:numPr>
        <w:ind w:left="0" w:right="3" w:hanging="426"/>
      </w:pPr>
      <w:r w:rsidRPr="009E3501">
        <w:t>Your case for change documents</w:t>
      </w:r>
    </w:p>
    <w:p w14:paraId="442C7833" w14:textId="389D8BB7" w:rsidR="009E3501" w:rsidRPr="009E3501" w:rsidRDefault="009E3501" w:rsidP="009E3501">
      <w:pPr>
        <w:pStyle w:val="ListParagraph"/>
        <w:numPr>
          <w:ilvl w:val="0"/>
          <w:numId w:val="37"/>
        </w:numPr>
        <w:ind w:left="0" w:right="3" w:hanging="426"/>
      </w:pPr>
      <w:r w:rsidRPr="009E3501">
        <w:t>Your options appraisal</w:t>
      </w:r>
    </w:p>
    <w:p w14:paraId="4241195B" w14:textId="77777777" w:rsidR="009E3501" w:rsidRDefault="009E3501" w:rsidP="009E3501">
      <w:pPr>
        <w:ind w:left="-5" w:right="3"/>
      </w:pPr>
    </w:p>
    <w:p w14:paraId="790C1FA8" w14:textId="537CB694" w:rsidR="009E3501" w:rsidRPr="009E3501" w:rsidRDefault="009E3501" w:rsidP="009E3501">
      <w:pPr>
        <w:ind w:left="-5" w:right="3"/>
      </w:pPr>
      <w:r w:rsidRPr="009E3501">
        <w:rPr>
          <w:b/>
          <w:bCs/>
        </w:rPr>
        <w:t>Source:</w:t>
      </w:r>
      <w:r w:rsidRPr="009E3501">
        <w:t xml:space="preserve"> </w:t>
      </w:r>
      <w:hyperlink r:id="rId36" w:history="1">
        <w:r w:rsidRPr="00155AF9">
          <w:rPr>
            <w:rStyle w:val="Hyperlink"/>
          </w:rPr>
          <w:t>The Green Book: appraisal and evaluation in central government</w:t>
        </w:r>
      </w:hyperlink>
      <w:r w:rsidRPr="009E3501">
        <w:t xml:space="preserve"> - GOV.UK </w:t>
      </w:r>
    </w:p>
    <w:p w14:paraId="4B8DC678" w14:textId="3DF3B9DD" w:rsidR="009E3501" w:rsidRDefault="009E3501" w:rsidP="009E3501">
      <w:pPr>
        <w:ind w:left="-5" w:right="3"/>
      </w:pPr>
      <w:r w:rsidRPr="009E3501">
        <w:t xml:space="preserve">(www.gov.uk); </w:t>
      </w:r>
      <w:hyperlink r:id="rId37" w:history="1">
        <w:r w:rsidRPr="00155AF9">
          <w:rPr>
            <w:rStyle w:val="Hyperlink"/>
          </w:rPr>
          <w:t>Major Service Change Interactive Handbook (2).</w:t>
        </w:r>
      </w:hyperlink>
      <w:r w:rsidRPr="009E3501">
        <w:t>pdf</w:t>
      </w:r>
    </w:p>
    <w:p w14:paraId="1ED8D05E" w14:textId="77777777" w:rsidR="0015585C" w:rsidRDefault="0015585C" w:rsidP="009E3501">
      <w:pPr>
        <w:ind w:left="-5" w:right="3"/>
      </w:pPr>
    </w:p>
    <w:p w14:paraId="6702A67C" w14:textId="77777777" w:rsidR="0015585C" w:rsidRDefault="0015585C" w:rsidP="009E3501">
      <w:pPr>
        <w:ind w:left="-5" w:right="3"/>
      </w:pPr>
    </w:p>
    <w:p w14:paraId="53B1F28B" w14:textId="77777777" w:rsidR="0015585C" w:rsidRDefault="0015585C" w:rsidP="009E3501">
      <w:pPr>
        <w:ind w:left="-5" w:right="3"/>
      </w:pPr>
    </w:p>
    <w:p w14:paraId="1D314E65" w14:textId="77777777" w:rsidR="0015585C" w:rsidRDefault="0015585C" w:rsidP="009E3501">
      <w:pPr>
        <w:ind w:left="-5" w:right="3"/>
      </w:pPr>
    </w:p>
    <w:p w14:paraId="1DEF14E0" w14:textId="77777777" w:rsidR="0015585C" w:rsidRDefault="0015585C" w:rsidP="009E3501">
      <w:pPr>
        <w:ind w:left="-5" w:right="3"/>
      </w:pPr>
    </w:p>
    <w:p w14:paraId="4BE472F2" w14:textId="77777777" w:rsidR="0015585C" w:rsidRDefault="0015585C" w:rsidP="009E3501">
      <w:pPr>
        <w:ind w:left="-5" w:right="3"/>
      </w:pPr>
    </w:p>
    <w:p w14:paraId="15D92621" w14:textId="77777777" w:rsidR="0015585C" w:rsidRDefault="0015585C" w:rsidP="009E3501">
      <w:pPr>
        <w:ind w:left="-5" w:right="3"/>
      </w:pPr>
    </w:p>
    <w:p w14:paraId="62B7A0B6" w14:textId="77777777" w:rsidR="0015585C" w:rsidRDefault="0015585C" w:rsidP="009E3501">
      <w:pPr>
        <w:ind w:left="-5" w:right="3"/>
      </w:pPr>
    </w:p>
    <w:p w14:paraId="60D9699B" w14:textId="77777777" w:rsidR="0015585C" w:rsidRDefault="0015585C" w:rsidP="009E3501">
      <w:pPr>
        <w:ind w:left="-5" w:right="3"/>
      </w:pPr>
    </w:p>
    <w:p w14:paraId="37EAE6A1" w14:textId="77777777" w:rsidR="0015585C" w:rsidRDefault="0015585C" w:rsidP="009E3501">
      <w:pPr>
        <w:ind w:left="-5" w:right="3"/>
      </w:pPr>
    </w:p>
    <w:p w14:paraId="62D24553" w14:textId="77777777" w:rsidR="0015585C" w:rsidRDefault="0015585C" w:rsidP="009E3501">
      <w:pPr>
        <w:ind w:left="-5" w:right="3"/>
      </w:pPr>
    </w:p>
    <w:p w14:paraId="030DD647" w14:textId="77777777" w:rsidR="0015585C" w:rsidRDefault="0015585C" w:rsidP="009E3501">
      <w:pPr>
        <w:ind w:left="-5" w:right="3"/>
      </w:pPr>
    </w:p>
    <w:p w14:paraId="2FE3CEEA" w14:textId="77777777" w:rsidR="0015585C" w:rsidRDefault="0015585C" w:rsidP="009E3501">
      <w:pPr>
        <w:ind w:left="-5" w:right="3"/>
      </w:pPr>
    </w:p>
    <w:p w14:paraId="129A7E23" w14:textId="77777777" w:rsidR="0015585C" w:rsidRDefault="0015585C" w:rsidP="009E3501">
      <w:pPr>
        <w:ind w:left="-5" w:right="3"/>
      </w:pPr>
    </w:p>
    <w:p w14:paraId="48B80BE0" w14:textId="77777777" w:rsidR="0015585C" w:rsidRDefault="0015585C" w:rsidP="009E3501">
      <w:pPr>
        <w:ind w:left="-5" w:right="3"/>
      </w:pPr>
    </w:p>
    <w:p w14:paraId="0CBB6E6C" w14:textId="77777777" w:rsidR="0015585C" w:rsidRDefault="0015585C" w:rsidP="009E3501">
      <w:pPr>
        <w:ind w:left="-5" w:right="3"/>
      </w:pPr>
    </w:p>
    <w:p w14:paraId="314F1BBF" w14:textId="77777777" w:rsidR="0015585C" w:rsidRDefault="0015585C" w:rsidP="009E3501">
      <w:pPr>
        <w:ind w:left="-5" w:right="3"/>
      </w:pPr>
    </w:p>
    <w:p w14:paraId="61A94BBB" w14:textId="69128CA5" w:rsidR="0015585C" w:rsidRPr="001135C5" w:rsidRDefault="0015585C" w:rsidP="0015585C">
      <w:pPr>
        <w:ind w:left="-5" w:right="3"/>
        <w:rPr>
          <w:b/>
          <w:bCs/>
          <w:color w:val="005EB8" w:themeColor="accent4"/>
        </w:rPr>
      </w:pPr>
      <w:r>
        <w:rPr>
          <w:b/>
          <w:bCs/>
          <w:color w:val="005EB8" w:themeColor="accent4"/>
        </w:rPr>
        <w:lastRenderedPageBreak/>
        <w:t>Pre-consultation business case</w:t>
      </w:r>
      <w:r w:rsidRPr="001135C5">
        <w:rPr>
          <w:b/>
          <w:bCs/>
          <w:color w:val="005EB8" w:themeColor="accent4"/>
        </w:rPr>
        <w:t xml:space="preserve"> - **insert title**</w:t>
      </w:r>
    </w:p>
    <w:p w14:paraId="36CB4044" w14:textId="77777777" w:rsidR="0015585C" w:rsidRDefault="0015585C" w:rsidP="0015585C">
      <w:pPr>
        <w:ind w:left="-5" w:right="3"/>
      </w:pPr>
    </w:p>
    <w:tbl>
      <w:tblPr>
        <w:tblStyle w:val="TableGrid"/>
        <w:tblW w:w="0" w:type="auto"/>
        <w:tblInd w:w="-426" w:type="dxa"/>
        <w:tblLook w:val="04A0" w:firstRow="1" w:lastRow="0" w:firstColumn="1" w:lastColumn="0" w:noHBand="0" w:noVBand="1"/>
      </w:tblPr>
      <w:tblGrid>
        <w:gridCol w:w="9316"/>
      </w:tblGrid>
      <w:tr w:rsidR="0015585C" w14:paraId="31B4C976" w14:textId="77777777" w:rsidTr="0064392D">
        <w:tc>
          <w:tcPr>
            <w:tcW w:w="9316" w:type="dxa"/>
          </w:tcPr>
          <w:p w14:paraId="2E6D49CB" w14:textId="3DB24FC6" w:rsidR="0015585C" w:rsidRPr="0015585C" w:rsidRDefault="0015585C" w:rsidP="0015585C">
            <w:pPr>
              <w:pStyle w:val="ListParagraph"/>
              <w:numPr>
                <w:ilvl w:val="0"/>
                <w:numId w:val="38"/>
              </w:numPr>
              <w:ind w:right="3"/>
              <w:rPr>
                <w:b/>
                <w:bCs/>
              </w:rPr>
            </w:pPr>
            <w:r>
              <w:rPr>
                <w:b/>
                <w:bCs/>
              </w:rPr>
              <w:t>Executive summary</w:t>
            </w:r>
          </w:p>
        </w:tc>
      </w:tr>
      <w:tr w:rsidR="0015585C" w14:paraId="74222649" w14:textId="77777777" w:rsidTr="0064392D">
        <w:tc>
          <w:tcPr>
            <w:tcW w:w="9316" w:type="dxa"/>
          </w:tcPr>
          <w:p w14:paraId="7FA1901A" w14:textId="722569B0" w:rsidR="0015585C" w:rsidRPr="0068528D" w:rsidRDefault="0015585C" w:rsidP="0064392D">
            <w:pPr>
              <w:pStyle w:val="ListParagraph"/>
              <w:numPr>
                <w:ilvl w:val="0"/>
                <w:numId w:val="31"/>
              </w:numPr>
              <w:ind w:right="3"/>
              <w:rPr>
                <w:i/>
                <w:iCs/>
                <w:sz w:val="18"/>
                <w:szCs w:val="18"/>
              </w:rPr>
            </w:pPr>
            <w:r>
              <w:rPr>
                <w:i/>
                <w:iCs/>
                <w:sz w:val="18"/>
                <w:szCs w:val="18"/>
              </w:rPr>
              <w:t xml:space="preserve">Summarise key points from PCBC </w:t>
            </w:r>
          </w:p>
        </w:tc>
      </w:tr>
      <w:tr w:rsidR="0015585C" w14:paraId="3CC92E71" w14:textId="77777777" w:rsidTr="0064392D">
        <w:tc>
          <w:tcPr>
            <w:tcW w:w="9316" w:type="dxa"/>
          </w:tcPr>
          <w:p w14:paraId="5D23ADA3" w14:textId="10E67455" w:rsidR="0015585C" w:rsidRPr="001135C5" w:rsidRDefault="0015585C" w:rsidP="0015585C">
            <w:pPr>
              <w:pStyle w:val="ListParagraph"/>
              <w:numPr>
                <w:ilvl w:val="0"/>
                <w:numId w:val="38"/>
              </w:numPr>
              <w:ind w:right="3"/>
              <w:rPr>
                <w:b/>
                <w:bCs/>
              </w:rPr>
            </w:pPr>
            <w:r>
              <w:rPr>
                <w:b/>
                <w:bCs/>
              </w:rPr>
              <w:t xml:space="preserve">Introduction </w:t>
            </w:r>
          </w:p>
        </w:tc>
      </w:tr>
      <w:tr w:rsidR="0015585C" w14:paraId="7DCEA2F9" w14:textId="77777777" w:rsidTr="0064392D">
        <w:tc>
          <w:tcPr>
            <w:tcW w:w="9316" w:type="dxa"/>
          </w:tcPr>
          <w:p w14:paraId="33EBF2CE" w14:textId="021CAAC4" w:rsidR="0015585C" w:rsidRPr="0015585C" w:rsidRDefault="0015585C" w:rsidP="0015585C">
            <w:pPr>
              <w:pStyle w:val="ListParagraph"/>
              <w:numPr>
                <w:ilvl w:val="0"/>
                <w:numId w:val="32"/>
              </w:numPr>
              <w:ind w:right="3"/>
              <w:rPr>
                <w:i/>
                <w:iCs/>
                <w:sz w:val="18"/>
                <w:szCs w:val="18"/>
              </w:rPr>
            </w:pPr>
            <w:r w:rsidRPr="0015585C">
              <w:rPr>
                <w:i/>
                <w:iCs/>
                <w:sz w:val="18"/>
                <w:szCs w:val="18"/>
              </w:rPr>
              <w:t>A description of the reasons for undertaking the service change programme, can be extracted from case for change</w:t>
            </w:r>
          </w:p>
        </w:tc>
      </w:tr>
      <w:tr w:rsidR="0015585C" w14:paraId="2458A76C" w14:textId="77777777" w:rsidTr="0064392D">
        <w:tc>
          <w:tcPr>
            <w:tcW w:w="9316" w:type="dxa"/>
          </w:tcPr>
          <w:p w14:paraId="7B4F1800" w14:textId="0C31224C" w:rsidR="0015585C" w:rsidRPr="001E391B" w:rsidRDefault="0015585C" w:rsidP="0015585C">
            <w:pPr>
              <w:pStyle w:val="ListParagraph"/>
              <w:numPr>
                <w:ilvl w:val="0"/>
                <w:numId w:val="38"/>
              </w:numPr>
              <w:ind w:right="3"/>
              <w:rPr>
                <w:b/>
                <w:bCs/>
              </w:rPr>
            </w:pPr>
            <w:r>
              <w:rPr>
                <w:b/>
                <w:bCs/>
              </w:rPr>
              <w:t xml:space="preserve">Vision statement </w:t>
            </w:r>
          </w:p>
        </w:tc>
      </w:tr>
      <w:tr w:rsidR="0015585C" w14:paraId="1BCFCD41" w14:textId="77777777" w:rsidTr="0064392D">
        <w:tc>
          <w:tcPr>
            <w:tcW w:w="9316" w:type="dxa"/>
          </w:tcPr>
          <w:p w14:paraId="781B919A" w14:textId="1E87F042" w:rsidR="0015585C" w:rsidRPr="0042058B" w:rsidRDefault="0015585C" w:rsidP="0015585C">
            <w:pPr>
              <w:pStyle w:val="ListParagraph"/>
              <w:numPr>
                <w:ilvl w:val="0"/>
                <w:numId w:val="32"/>
              </w:numPr>
              <w:ind w:right="3"/>
              <w:rPr>
                <w:sz w:val="18"/>
                <w:szCs w:val="18"/>
              </w:rPr>
            </w:pPr>
            <w:r>
              <w:rPr>
                <w:i/>
                <w:iCs/>
                <w:sz w:val="18"/>
                <w:szCs w:val="18"/>
              </w:rPr>
              <w:t>Can be extracted from case for change</w:t>
            </w:r>
          </w:p>
          <w:p w14:paraId="35F53A71" w14:textId="6E4E3156" w:rsidR="0015585C" w:rsidRPr="0042058B" w:rsidRDefault="0015585C" w:rsidP="0064392D">
            <w:pPr>
              <w:pStyle w:val="ListParagraph"/>
              <w:ind w:right="3" w:firstLine="0"/>
              <w:rPr>
                <w:sz w:val="18"/>
                <w:szCs w:val="18"/>
              </w:rPr>
            </w:pPr>
          </w:p>
        </w:tc>
      </w:tr>
      <w:tr w:rsidR="0015585C" w14:paraId="7EAE75C9" w14:textId="77777777" w:rsidTr="0064392D">
        <w:tc>
          <w:tcPr>
            <w:tcW w:w="9316" w:type="dxa"/>
          </w:tcPr>
          <w:p w14:paraId="0E02060A" w14:textId="5A72D333" w:rsidR="0015585C" w:rsidRPr="001E391B" w:rsidRDefault="0015585C" w:rsidP="0015585C">
            <w:pPr>
              <w:pStyle w:val="ListParagraph"/>
              <w:numPr>
                <w:ilvl w:val="0"/>
                <w:numId w:val="38"/>
              </w:numPr>
              <w:ind w:right="3"/>
              <w:rPr>
                <w:b/>
                <w:bCs/>
              </w:rPr>
            </w:pPr>
            <w:r>
              <w:rPr>
                <w:b/>
                <w:bCs/>
              </w:rPr>
              <w:t xml:space="preserve">Stakeholder engagement   </w:t>
            </w:r>
          </w:p>
        </w:tc>
      </w:tr>
      <w:tr w:rsidR="0015585C" w14:paraId="1F758B1D" w14:textId="77777777" w:rsidTr="0064392D">
        <w:tc>
          <w:tcPr>
            <w:tcW w:w="9316" w:type="dxa"/>
          </w:tcPr>
          <w:p w14:paraId="7F168EE9" w14:textId="644E3769" w:rsidR="0015585C" w:rsidRPr="0015585C" w:rsidRDefault="0015585C" w:rsidP="0015585C">
            <w:pPr>
              <w:pStyle w:val="ListParagraph"/>
              <w:numPr>
                <w:ilvl w:val="0"/>
                <w:numId w:val="32"/>
              </w:numPr>
              <w:ind w:right="3"/>
              <w:rPr>
                <w:i/>
                <w:iCs/>
                <w:sz w:val="18"/>
                <w:szCs w:val="18"/>
              </w:rPr>
            </w:pPr>
            <w:r w:rsidRPr="0015585C">
              <w:rPr>
                <w:i/>
                <w:iCs/>
                <w:sz w:val="18"/>
                <w:szCs w:val="18"/>
              </w:rPr>
              <w:t>Outline how stakeholders, patients and the public have been involved, proposed further approaches and how their views have informed options</w:t>
            </w:r>
          </w:p>
        </w:tc>
      </w:tr>
      <w:tr w:rsidR="0015585C" w14:paraId="2BCC9746" w14:textId="77777777" w:rsidTr="0064392D">
        <w:tc>
          <w:tcPr>
            <w:tcW w:w="9316" w:type="dxa"/>
          </w:tcPr>
          <w:p w14:paraId="7B66A4C8" w14:textId="08EBDA47" w:rsidR="0015585C" w:rsidRPr="001E391B" w:rsidRDefault="0015585C" w:rsidP="0015585C">
            <w:pPr>
              <w:pStyle w:val="ListParagraph"/>
              <w:numPr>
                <w:ilvl w:val="0"/>
                <w:numId w:val="38"/>
              </w:numPr>
              <w:ind w:right="3"/>
              <w:rPr>
                <w:b/>
                <w:bCs/>
              </w:rPr>
            </w:pPr>
            <w:r>
              <w:rPr>
                <w:b/>
                <w:bCs/>
              </w:rPr>
              <w:t xml:space="preserve">Case for change   </w:t>
            </w:r>
          </w:p>
        </w:tc>
      </w:tr>
      <w:tr w:rsidR="0015585C" w14:paraId="01D2D028" w14:textId="77777777" w:rsidTr="0064392D">
        <w:tc>
          <w:tcPr>
            <w:tcW w:w="9316" w:type="dxa"/>
          </w:tcPr>
          <w:p w14:paraId="6B831F8E" w14:textId="33A46383" w:rsidR="0015585C" w:rsidRPr="0015585C" w:rsidRDefault="0015585C" w:rsidP="0015585C">
            <w:pPr>
              <w:pStyle w:val="ListParagraph"/>
              <w:numPr>
                <w:ilvl w:val="0"/>
                <w:numId w:val="34"/>
              </w:numPr>
              <w:ind w:right="3"/>
              <w:rPr>
                <w:i/>
                <w:iCs/>
                <w:sz w:val="18"/>
                <w:szCs w:val="18"/>
              </w:rPr>
            </w:pPr>
            <w:r w:rsidRPr="0015585C">
              <w:rPr>
                <w:i/>
                <w:iCs/>
                <w:sz w:val="18"/>
                <w:szCs w:val="18"/>
              </w:rPr>
              <w:t xml:space="preserve">Outline the case for change. </w:t>
            </w:r>
          </w:p>
          <w:p w14:paraId="62D433C4" w14:textId="205E8BFD" w:rsidR="0015585C" w:rsidRPr="00343A3A" w:rsidRDefault="0015585C" w:rsidP="0015585C">
            <w:pPr>
              <w:pStyle w:val="ListParagraph"/>
              <w:numPr>
                <w:ilvl w:val="0"/>
                <w:numId w:val="34"/>
              </w:numPr>
              <w:ind w:right="3"/>
              <w:rPr>
                <w:i/>
                <w:iCs/>
                <w:sz w:val="18"/>
                <w:szCs w:val="18"/>
              </w:rPr>
            </w:pPr>
            <w:r w:rsidRPr="0015585C">
              <w:rPr>
                <w:i/>
                <w:iCs/>
                <w:sz w:val="18"/>
                <w:szCs w:val="18"/>
              </w:rPr>
              <w:t>Be explicit about the number of people affected and the benefits to them.</w:t>
            </w:r>
          </w:p>
        </w:tc>
      </w:tr>
      <w:tr w:rsidR="0015585C" w14:paraId="786D6301" w14:textId="77777777" w:rsidTr="0064392D">
        <w:tc>
          <w:tcPr>
            <w:tcW w:w="9316" w:type="dxa"/>
          </w:tcPr>
          <w:p w14:paraId="0F883BDE" w14:textId="155ACF71" w:rsidR="0015585C" w:rsidRPr="0068528D" w:rsidRDefault="0015585C" w:rsidP="0015585C">
            <w:pPr>
              <w:pStyle w:val="ListParagraph"/>
              <w:numPr>
                <w:ilvl w:val="0"/>
                <w:numId w:val="38"/>
              </w:numPr>
              <w:ind w:right="3"/>
              <w:rPr>
                <w:b/>
                <w:bCs/>
              </w:rPr>
            </w:pPr>
            <w:r>
              <w:rPr>
                <w:b/>
                <w:bCs/>
              </w:rPr>
              <w:t xml:space="preserve">Clinical/service model </w:t>
            </w:r>
          </w:p>
        </w:tc>
      </w:tr>
      <w:tr w:rsidR="0015585C" w14:paraId="4EA61C8F" w14:textId="77777777" w:rsidTr="0064392D">
        <w:tc>
          <w:tcPr>
            <w:tcW w:w="9316" w:type="dxa"/>
          </w:tcPr>
          <w:p w14:paraId="3152C040" w14:textId="573E6ED5" w:rsidR="0015585C" w:rsidRPr="00A87C6D" w:rsidRDefault="00A87C6D" w:rsidP="00A87C6D">
            <w:pPr>
              <w:pStyle w:val="ListParagraph"/>
              <w:numPr>
                <w:ilvl w:val="0"/>
                <w:numId w:val="34"/>
              </w:numPr>
              <w:ind w:right="3"/>
              <w:rPr>
                <w:i/>
                <w:iCs/>
                <w:sz w:val="18"/>
                <w:szCs w:val="18"/>
              </w:rPr>
            </w:pPr>
            <w:r w:rsidRPr="00A87C6D">
              <w:rPr>
                <w:i/>
                <w:iCs/>
                <w:sz w:val="18"/>
                <w:szCs w:val="18"/>
              </w:rPr>
              <w:t xml:space="preserve">The clinical/service model in a pre-consultation business case for changing NHS services should clearly describe the current and proposed ways patient care is delivered, including clinical pathways, patient flow, and workforce roles. It must define the patient population affected, outline any new or changed clinical roles and locations, and specify the protocols and standards guiding care. The model should highlight expected improvements in patient outcomes, service capacity, and access, supported by evidence, while addressing risks and how they will be mitigated. </w:t>
            </w:r>
          </w:p>
        </w:tc>
      </w:tr>
      <w:tr w:rsidR="0015585C" w14:paraId="545ABCE4" w14:textId="77777777" w:rsidTr="0064392D">
        <w:tc>
          <w:tcPr>
            <w:tcW w:w="9316" w:type="dxa"/>
          </w:tcPr>
          <w:p w14:paraId="55A27476" w14:textId="65F16DEA" w:rsidR="0015585C" w:rsidRPr="0068528D" w:rsidRDefault="0015585C" w:rsidP="0015585C">
            <w:pPr>
              <w:pStyle w:val="ListParagraph"/>
              <w:numPr>
                <w:ilvl w:val="0"/>
                <w:numId w:val="38"/>
              </w:numPr>
              <w:ind w:right="3"/>
              <w:rPr>
                <w:b/>
                <w:bCs/>
              </w:rPr>
            </w:pPr>
            <w:r>
              <w:rPr>
                <w:b/>
                <w:bCs/>
              </w:rPr>
              <w:t xml:space="preserve">Health inequalities, privacy impact assessments and quality impact </w:t>
            </w:r>
            <w:proofErr w:type="gramStart"/>
            <w:r>
              <w:rPr>
                <w:b/>
                <w:bCs/>
              </w:rPr>
              <w:t>assessment</w:t>
            </w:r>
            <w:proofErr w:type="gramEnd"/>
            <w:r>
              <w:rPr>
                <w:b/>
                <w:bCs/>
              </w:rPr>
              <w:t xml:space="preserve"> </w:t>
            </w:r>
          </w:p>
        </w:tc>
      </w:tr>
      <w:tr w:rsidR="0015585C" w14:paraId="71FC205E" w14:textId="77777777" w:rsidTr="0064392D">
        <w:tc>
          <w:tcPr>
            <w:tcW w:w="9316" w:type="dxa"/>
          </w:tcPr>
          <w:p w14:paraId="669DDFB8" w14:textId="56381FAD" w:rsidR="0015585C" w:rsidRPr="0015585C" w:rsidRDefault="0015585C" w:rsidP="0015585C">
            <w:pPr>
              <w:pStyle w:val="ListParagraph"/>
              <w:numPr>
                <w:ilvl w:val="0"/>
                <w:numId w:val="34"/>
              </w:numPr>
              <w:ind w:right="3"/>
              <w:rPr>
                <w:i/>
                <w:iCs/>
                <w:sz w:val="18"/>
                <w:szCs w:val="18"/>
              </w:rPr>
            </w:pPr>
            <w:r w:rsidRPr="0015585C">
              <w:rPr>
                <w:i/>
                <w:iCs/>
                <w:sz w:val="18"/>
                <w:szCs w:val="18"/>
              </w:rPr>
              <w:t>Complete a privacy impact assessment and summarise any information governance issues identified, include copy of assessment as appendix</w:t>
            </w:r>
          </w:p>
          <w:p w14:paraId="0CBCB861" w14:textId="50F4B106" w:rsidR="0015585C" w:rsidRPr="0004000B" w:rsidRDefault="0015585C" w:rsidP="0004000B">
            <w:pPr>
              <w:pStyle w:val="ListParagraph"/>
              <w:numPr>
                <w:ilvl w:val="0"/>
                <w:numId w:val="34"/>
              </w:numPr>
              <w:ind w:right="3"/>
              <w:rPr>
                <w:i/>
                <w:iCs/>
                <w:sz w:val="18"/>
                <w:szCs w:val="18"/>
              </w:rPr>
            </w:pPr>
            <w:r w:rsidRPr="0015585C">
              <w:rPr>
                <w:i/>
                <w:iCs/>
                <w:sz w:val="18"/>
                <w:szCs w:val="18"/>
              </w:rPr>
              <w:t xml:space="preserve">Outline how the proposed service changes will promote equality, tackle health inequalities by </w:t>
            </w:r>
            <w:r w:rsidRPr="0004000B">
              <w:rPr>
                <w:i/>
                <w:iCs/>
                <w:sz w:val="18"/>
                <w:szCs w:val="18"/>
              </w:rPr>
              <w:t xml:space="preserve">completing a Health Inequality Impact Assessment, please summarise any key issues identified here and attach copy as appendix </w:t>
            </w:r>
          </w:p>
          <w:p w14:paraId="380D517E" w14:textId="7117E3C2" w:rsidR="0015585C" w:rsidRPr="0004000B" w:rsidRDefault="0015585C" w:rsidP="0004000B">
            <w:pPr>
              <w:pStyle w:val="ListParagraph"/>
              <w:numPr>
                <w:ilvl w:val="0"/>
                <w:numId w:val="34"/>
              </w:numPr>
              <w:ind w:right="3"/>
              <w:rPr>
                <w:i/>
                <w:iCs/>
                <w:sz w:val="18"/>
                <w:szCs w:val="18"/>
              </w:rPr>
            </w:pPr>
            <w:r w:rsidRPr="0015585C">
              <w:rPr>
                <w:i/>
                <w:iCs/>
                <w:sz w:val="18"/>
                <w:szCs w:val="18"/>
              </w:rPr>
              <w:t>Complete a Quality Impact Assessment and summarise any issues identified, include copy of</w:t>
            </w:r>
            <w:r w:rsidR="0004000B">
              <w:rPr>
                <w:i/>
                <w:iCs/>
                <w:sz w:val="18"/>
                <w:szCs w:val="18"/>
              </w:rPr>
              <w:t xml:space="preserve"> </w:t>
            </w:r>
            <w:r w:rsidRPr="0004000B">
              <w:rPr>
                <w:i/>
                <w:iCs/>
                <w:sz w:val="18"/>
                <w:szCs w:val="18"/>
              </w:rPr>
              <w:t>assessment as appendix</w:t>
            </w:r>
          </w:p>
        </w:tc>
      </w:tr>
      <w:tr w:rsidR="0015585C" w14:paraId="7AADD92B" w14:textId="77777777" w:rsidTr="0064392D">
        <w:tc>
          <w:tcPr>
            <w:tcW w:w="9316" w:type="dxa"/>
          </w:tcPr>
          <w:p w14:paraId="7072AEEE" w14:textId="0E644A37" w:rsidR="0015585C" w:rsidRPr="0068528D" w:rsidRDefault="000C0A2C" w:rsidP="0015585C">
            <w:pPr>
              <w:pStyle w:val="ListParagraph"/>
              <w:numPr>
                <w:ilvl w:val="0"/>
                <w:numId w:val="38"/>
              </w:numPr>
              <w:ind w:right="3"/>
              <w:rPr>
                <w:b/>
                <w:bCs/>
              </w:rPr>
            </w:pPr>
            <w:r>
              <w:rPr>
                <w:b/>
                <w:bCs/>
              </w:rPr>
              <w:t xml:space="preserve">Economic and financial analysis </w:t>
            </w:r>
            <w:r w:rsidR="0015585C">
              <w:rPr>
                <w:b/>
                <w:bCs/>
              </w:rPr>
              <w:t xml:space="preserve"> </w:t>
            </w:r>
          </w:p>
        </w:tc>
      </w:tr>
      <w:tr w:rsidR="0015585C" w14:paraId="5BAF647B" w14:textId="77777777" w:rsidTr="0064392D">
        <w:tc>
          <w:tcPr>
            <w:tcW w:w="9316" w:type="dxa"/>
          </w:tcPr>
          <w:p w14:paraId="5E90955A" w14:textId="6AF193B6" w:rsidR="000C0A2C" w:rsidRPr="000C0A2C" w:rsidRDefault="000C0A2C" w:rsidP="000C0A2C">
            <w:pPr>
              <w:pStyle w:val="ListParagraph"/>
              <w:numPr>
                <w:ilvl w:val="0"/>
                <w:numId w:val="34"/>
              </w:numPr>
              <w:ind w:right="3"/>
              <w:rPr>
                <w:i/>
                <w:iCs/>
                <w:sz w:val="18"/>
                <w:szCs w:val="18"/>
              </w:rPr>
            </w:pPr>
            <w:r w:rsidRPr="000C0A2C">
              <w:rPr>
                <w:i/>
                <w:iCs/>
                <w:sz w:val="18"/>
                <w:szCs w:val="18"/>
              </w:rPr>
              <w:t>What implications your proposals have on capital requirements</w:t>
            </w:r>
          </w:p>
          <w:p w14:paraId="08079166" w14:textId="0B91D6C1" w:rsidR="000C0A2C" w:rsidRPr="000C0A2C" w:rsidRDefault="000C0A2C" w:rsidP="000C0A2C">
            <w:pPr>
              <w:pStyle w:val="ListParagraph"/>
              <w:numPr>
                <w:ilvl w:val="0"/>
                <w:numId w:val="34"/>
              </w:numPr>
              <w:ind w:right="3"/>
              <w:rPr>
                <w:i/>
                <w:iCs/>
                <w:sz w:val="18"/>
                <w:szCs w:val="18"/>
              </w:rPr>
            </w:pPr>
            <w:r w:rsidRPr="000C0A2C">
              <w:rPr>
                <w:i/>
                <w:iCs/>
                <w:sz w:val="18"/>
                <w:szCs w:val="18"/>
              </w:rPr>
              <w:t>How will your proposals meet the requirements of the economic and financial cases for HMT?</w:t>
            </w:r>
          </w:p>
          <w:p w14:paraId="648EF73A" w14:textId="082755DD" w:rsidR="0015585C" w:rsidRPr="000C0A2C" w:rsidRDefault="000C0A2C" w:rsidP="000C0A2C">
            <w:pPr>
              <w:pStyle w:val="ListParagraph"/>
              <w:numPr>
                <w:ilvl w:val="0"/>
                <w:numId w:val="34"/>
              </w:numPr>
              <w:ind w:right="3"/>
              <w:rPr>
                <w:i/>
                <w:iCs/>
                <w:sz w:val="18"/>
                <w:szCs w:val="18"/>
              </w:rPr>
            </w:pPr>
            <w:r w:rsidRPr="000C0A2C">
              <w:rPr>
                <w:i/>
                <w:iCs/>
                <w:sz w:val="18"/>
                <w:szCs w:val="18"/>
              </w:rPr>
              <w:t>What is the long-term sustainable value of your proposals from a financial perspective?</w:t>
            </w:r>
          </w:p>
        </w:tc>
      </w:tr>
      <w:tr w:rsidR="0015585C" w14:paraId="2F1F3935" w14:textId="77777777" w:rsidTr="0064392D">
        <w:tc>
          <w:tcPr>
            <w:tcW w:w="9316" w:type="dxa"/>
          </w:tcPr>
          <w:p w14:paraId="72AE988C" w14:textId="110A6C64" w:rsidR="0015585C" w:rsidRPr="0068528D" w:rsidRDefault="000C0A2C" w:rsidP="0015585C">
            <w:pPr>
              <w:pStyle w:val="ListParagraph"/>
              <w:numPr>
                <w:ilvl w:val="0"/>
                <w:numId w:val="38"/>
              </w:numPr>
              <w:ind w:right="3"/>
              <w:rPr>
                <w:b/>
                <w:bCs/>
              </w:rPr>
            </w:pPr>
            <w:r>
              <w:rPr>
                <w:b/>
                <w:bCs/>
              </w:rPr>
              <w:t xml:space="preserve">Workforce modelling </w:t>
            </w:r>
            <w:r w:rsidR="0015585C">
              <w:rPr>
                <w:b/>
                <w:bCs/>
              </w:rPr>
              <w:t xml:space="preserve"> </w:t>
            </w:r>
          </w:p>
        </w:tc>
      </w:tr>
      <w:tr w:rsidR="0015585C" w14:paraId="19873F58" w14:textId="77777777" w:rsidTr="0064392D">
        <w:tc>
          <w:tcPr>
            <w:tcW w:w="9316" w:type="dxa"/>
          </w:tcPr>
          <w:p w14:paraId="5BE273F4" w14:textId="244F5458" w:rsidR="0015585C" w:rsidRPr="000C0A2C" w:rsidRDefault="000C0A2C" w:rsidP="000C0A2C">
            <w:pPr>
              <w:pStyle w:val="ListParagraph"/>
              <w:numPr>
                <w:ilvl w:val="0"/>
                <w:numId w:val="37"/>
              </w:numPr>
              <w:ind w:right="3"/>
              <w:rPr>
                <w:i/>
                <w:iCs/>
                <w:sz w:val="18"/>
                <w:szCs w:val="18"/>
              </w:rPr>
            </w:pPr>
            <w:r w:rsidRPr="000C0A2C">
              <w:rPr>
                <w:i/>
                <w:iCs/>
                <w:sz w:val="18"/>
                <w:szCs w:val="18"/>
              </w:rPr>
              <w:t>Describe the impact of the proposals on the current configuration of your workforce across each affected service</w:t>
            </w:r>
          </w:p>
        </w:tc>
      </w:tr>
      <w:tr w:rsidR="000C0A2C" w14:paraId="7AECC565" w14:textId="77777777" w:rsidTr="0064392D">
        <w:tc>
          <w:tcPr>
            <w:tcW w:w="9316" w:type="dxa"/>
          </w:tcPr>
          <w:p w14:paraId="0ED4206E" w14:textId="0B7BEA04" w:rsidR="000C0A2C" w:rsidRPr="000C0A2C" w:rsidRDefault="000C0A2C" w:rsidP="000C0A2C">
            <w:pPr>
              <w:pStyle w:val="ListParagraph"/>
              <w:numPr>
                <w:ilvl w:val="0"/>
                <w:numId w:val="38"/>
              </w:numPr>
              <w:ind w:right="3"/>
              <w:rPr>
                <w:sz w:val="18"/>
                <w:szCs w:val="18"/>
              </w:rPr>
            </w:pPr>
            <w:r>
              <w:rPr>
                <w:sz w:val="18"/>
                <w:szCs w:val="18"/>
              </w:rPr>
              <w:t xml:space="preserve"> </w:t>
            </w:r>
            <w:r>
              <w:rPr>
                <w:b/>
                <w:bCs/>
              </w:rPr>
              <w:t>Demand and capacity modelling</w:t>
            </w:r>
          </w:p>
        </w:tc>
      </w:tr>
      <w:tr w:rsidR="000C0A2C" w14:paraId="3E3ACD9E" w14:textId="77777777" w:rsidTr="0064392D">
        <w:tc>
          <w:tcPr>
            <w:tcW w:w="9316" w:type="dxa"/>
          </w:tcPr>
          <w:p w14:paraId="6A9DAE76" w14:textId="38C86C03" w:rsidR="000C0A2C" w:rsidRPr="008D1D09" w:rsidRDefault="008D1D09" w:rsidP="008D1D09">
            <w:pPr>
              <w:pStyle w:val="ListParagraph"/>
              <w:numPr>
                <w:ilvl w:val="0"/>
                <w:numId w:val="37"/>
              </w:numPr>
              <w:ind w:right="3"/>
              <w:rPr>
                <w:i/>
                <w:iCs/>
                <w:sz w:val="18"/>
                <w:szCs w:val="18"/>
              </w:rPr>
            </w:pPr>
            <w:r w:rsidRPr="008D1D09">
              <w:rPr>
                <w:i/>
                <w:iCs/>
                <w:sz w:val="18"/>
                <w:szCs w:val="18"/>
              </w:rPr>
              <w:t xml:space="preserve">Justify the proposals </w:t>
            </w:r>
            <w:proofErr w:type="gramStart"/>
            <w:r w:rsidRPr="008D1D09">
              <w:rPr>
                <w:i/>
                <w:iCs/>
                <w:sz w:val="18"/>
                <w:szCs w:val="18"/>
              </w:rPr>
              <w:t>in light of</w:t>
            </w:r>
            <w:proofErr w:type="gramEnd"/>
            <w:r w:rsidRPr="008D1D09">
              <w:rPr>
                <w:i/>
                <w:iCs/>
                <w:sz w:val="18"/>
                <w:szCs w:val="18"/>
              </w:rPr>
              <w:t xml:space="preserve"> your earlier work at the case for change stage with regards</w:t>
            </w:r>
            <w:r>
              <w:rPr>
                <w:i/>
                <w:iCs/>
                <w:sz w:val="18"/>
                <w:szCs w:val="18"/>
              </w:rPr>
              <w:t xml:space="preserve"> </w:t>
            </w:r>
            <w:r w:rsidRPr="008D1D09">
              <w:rPr>
                <w:i/>
                <w:iCs/>
                <w:sz w:val="18"/>
                <w:szCs w:val="18"/>
              </w:rPr>
              <w:t>to the modelling for current and future service requirements</w:t>
            </w:r>
          </w:p>
        </w:tc>
      </w:tr>
      <w:tr w:rsidR="000C0A2C" w14:paraId="2DD1B57D" w14:textId="77777777" w:rsidTr="0064392D">
        <w:tc>
          <w:tcPr>
            <w:tcW w:w="9316" w:type="dxa"/>
          </w:tcPr>
          <w:p w14:paraId="1B873A3B" w14:textId="7BE48900" w:rsidR="000C0A2C" w:rsidRPr="000C0A2C" w:rsidRDefault="008D1D09" w:rsidP="000C0A2C">
            <w:pPr>
              <w:pStyle w:val="ListParagraph"/>
              <w:numPr>
                <w:ilvl w:val="0"/>
                <w:numId w:val="38"/>
              </w:numPr>
              <w:ind w:right="3"/>
              <w:rPr>
                <w:sz w:val="18"/>
                <w:szCs w:val="18"/>
              </w:rPr>
            </w:pPr>
            <w:r>
              <w:rPr>
                <w:b/>
                <w:bCs/>
              </w:rPr>
              <w:t>Beds</w:t>
            </w:r>
            <w:r w:rsidR="000C0A2C" w:rsidRPr="000C0A2C">
              <w:rPr>
                <w:b/>
                <w:bCs/>
              </w:rPr>
              <w:t xml:space="preserve"> modelling</w:t>
            </w:r>
            <w:r>
              <w:rPr>
                <w:b/>
                <w:bCs/>
              </w:rPr>
              <w:t xml:space="preserve"> </w:t>
            </w:r>
          </w:p>
        </w:tc>
      </w:tr>
      <w:tr w:rsidR="000C0A2C" w14:paraId="77AD16A8" w14:textId="77777777" w:rsidTr="0064392D">
        <w:tc>
          <w:tcPr>
            <w:tcW w:w="9316" w:type="dxa"/>
          </w:tcPr>
          <w:p w14:paraId="794F70F3" w14:textId="20DE7723" w:rsidR="000C0A2C" w:rsidRPr="008D1D09" w:rsidRDefault="008D1D09" w:rsidP="008D1D09">
            <w:pPr>
              <w:pStyle w:val="ListParagraph"/>
              <w:numPr>
                <w:ilvl w:val="0"/>
                <w:numId w:val="37"/>
              </w:numPr>
              <w:ind w:right="3"/>
              <w:rPr>
                <w:i/>
                <w:iCs/>
                <w:sz w:val="18"/>
                <w:szCs w:val="18"/>
              </w:rPr>
            </w:pPr>
            <w:r w:rsidRPr="008D1D09">
              <w:rPr>
                <w:i/>
                <w:iCs/>
                <w:sz w:val="18"/>
                <w:szCs w:val="18"/>
              </w:rPr>
              <w:t>If the service change involves reducing the number of beds or changing the purpose of</w:t>
            </w:r>
            <w:r>
              <w:rPr>
                <w:i/>
                <w:iCs/>
                <w:sz w:val="18"/>
                <w:szCs w:val="18"/>
              </w:rPr>
              <w:t xml:space="preserve"> </w:t>
            </w:r>
            <w:r w:rsidRPr="008D1D09">
              <w:rPr>
                <w:i/>
                <w:iCs/>
                <w:sz w:val="18"/>
                <w:szCs w:val="18"/>
              </w:rPr>
              <w:t>beds, you should demonstrate the overall impact in each proposal</w:t>
            </w:r>
          </w:p>
        </w:tc>
      </w:tr>
      <w:tr w:rsidR="000C0A2C" w14:paraId="586EBD88" w14:textId="77777777" w:rsidTr="0064392D">
        <w:tc>
          <w:tcPr>
            <w:tcW w:w="9316" w:type="dxa"/>
          </w:tcPr>
          <w:p w14:paraId="4A090E19" w14:textId="1B0F1A8B" w:rsidR="000C0A2C" w:rsidRPr="000C0A2C" w:rsidRDefault="000C0A2C" w:rsidP="000C0A2C">
            <w:pPr>
              <w:pStyle w:val="ListParagraph"/>
              <w:numPr>
                <w:ilvl w:val="0"/>
                <w:numId w:val="38"/>
              </w:numPr>
              <w:ind w:right="3"/>
              <w:rPr>
                <w:b/>
                <w:bCs/>
              </w:rPr>
            </w:pPr>
            <w:r>
              <w:rPr>
                <w:b/>
                <w:bCs/>
              </w:rPr>
              <w:t xml:space="preserve">Options and options appraisal </w:t>
            </w:r>
          </w:p>
        </w:tc>
      </w:tr>
      <w:tr w:rsidR="000C0A2C" w14:paraId="4BCFC75E" w14:textId="77777777" w:rsidTr="0064392D">
        <w:tc>
          <w:tcPr>
            <w:tcW w:w="9316" w:type="dxa"/>
          </w:tcPr>
          <w:p w14:paraId="59FBD082" w14:textId="65E8CD71" w:rsidR="007B6820" w:rsidRPr="007B6820" w:rsidRDefault="007B6820" w:rsidP="007B6820">
            <w:pPr>
              <w:pStyle w:val="ListParagraph"/>
              <w:numPr>
                <w:ilvl w:val="0"/>
                <w:numId w:val="37"/>
              </w:numPr>
              <w:ind w:right="3"/>
              <w:rPr>
                <w:sz w:val="18"/>
                <w:szCs w:val="18"/>
              </w:rPr>
            </w:pPr>
            <w:r w:rsidRPr="007B6820">
              <w:rPr>
                <w:sz w:val="18"/>
                <w:szCs w:val="18"/>
              </w:rPr>
              <w:t>A description of proposals including preferred way forward. There should be no pre-conceived ideas as to the preferred option</w:t>
            </w:r>
          </w:p>
          <w:p w14:paraId="2C7AEA76" w14:textId="241D22E8" w:rsidR="007B6820" w:rsidRPr="007B6820" w:rsidRDefault="007B6820" w:rsidP="007B6820">
            <w:pPr>
              <w:pStyle w:val="ListParagraph"/>
              <w:numPr>
                <w:ilvl w:val="0"/>
                <w:numId w:val="37"/>
              </w:numPr>
              <w:ind w:right="3"/>
              <w:rPr>
                <w:sz w:val="18"/>
                <w:szCs w:val="18"/>
              </w:rPr>
            </w:pPr>
            <w:r w:rsidRPr="007B6820">
              <w:rPr>
                <w:sz w:val="18"/>
                <w:szCs w:val="18"/>
              </w:rPr>
              <w:t>Demonstrate evaluation of options against a clear set of criteria</w:t>
            </w:r>
          </w:p>
          <w:p w14:paraId="3E028B89" w14:textId="358A710B" w:rsidR="007B6820" w:rsidRPr="007B6820" w:rsidRDefault="007B6820" w:rsidP="007B6820">
            <w:pPr>
              <w:pStyle w:val="ListParagraph"/>
              <w:numPr>
                <w:ilvl w:val="0"/>
                <w:numId w:val="37"/>
              </w:numPr>
              <w:ind w:right="3"/>
              <w:rPr>
                <w:sz w:val="18"/>
                <w:szCs w:val="18"/>
              </w:rPr>
            </w:pPr>
            <w:r w:rsidRPr="007B6820">
              <w:rPr>
                <w:sz w:val="18"/>
                <w:szCs w:val="18"/>
              </w:rPr>
              <w:t>Demonstrate affordability and value for money (including projections on income and expenditure and capital costs/receipts for affected bodies) and satisfaction of any applicable return on investment (ROI) criteria</w:t>
            </w:r>
          </w:p>
          <w:p w14:paraId="2E1DCB4E" w14:textId="57F22D21" w:rsidR="007B6820" w:rsidRPr="007B6820" w:rsidRDefault="007B6820" w:rsidP="007B6820">
            <w:pPr>
              <w:pStyle w:val="ListParagraph"/>
              <w:numPr>
                <w:ilvl w:val="0"/>
                <w:numId w:val="37"/>
              </w:numPr>
              <w:ind w:right="3"/>
              <w:rPr>
                <w:sz w:val="18"/>
                <w:szCs w:val="18"/>
              </w:rPr>
            </w:pPr>
            <w:r w:rsidRPr="007B6820">
              <w:rPr>
                <w:sz w:val="18"/>
                <w:szCs w:val="18"/>
              </w:rPr>
              <w:t xml:space="preserve">Demonstrate proposals are affordable in revenue and capital terms, proposals are deliverable on site, and transitional and recurrent revenue impact have been robustly </w:t>
            </w:r>
            <w:proofErr w:type="spellStart"/>
            <w:r w:rsidRPr="007B6820">
              <w:rPr>
                <w:sz w:val="18"/>
                <w:szCs w:val="18"/>
              </w:rPr>
              <w:t>identifie</w:t>
            </w:r>
            <w:proofErr w:type="spellEnd"/>
            <w:r w:rsidRPr="007B6820">
              <w:rPr>
                <w:sz w:val="18"/>
                <w:szCs w:val="18"/>
              </w:rPr>
              <w:t xml:space="preserve"> </w:t>
            </w:r>
          </w:p>
          <w:p w14:paraId="230682AC" w14:textId="3D691DD3" w:rsidR="000C0A2C" w:rsidRPr="007B6820" w:rsidRDefault="007B6820" w:rsidP="007B6820">
            <w:pPr>
              <w:pStyle w:val="ListParagraph"/>
              <w:numPr>
                <w:ilvl w:val="0"/>
                <w:numId w:val="37"/>
              </w:numPr>
              <w:ind w:right="3"/>
              <w:rPr>
                <w:sz w:val="18"/>
                <w:szCs w:val="18"/>
              </w:rPr>
            </w:pPr>
            <w:r w:rsidRPr="007B6820">
              <w:rPr>
                <w:sz w:val="18"/>
                <w:szCs w:val="18"/>
              </w:rPr>
              <w:t>Demonstrate how the proposals meet the governments four tests and NHS England’s test for proposed bed closures (where appropriate)</w:t>
            </w:r>
          </w:p>
        </w:tc>
      </w:tr>
      <w:tr w:rsidR="000C0A2C" w14:paraId="797D344A" w14:textId="77777777" w:rsidTr="0064392D">
        <w:tc>
          <w:tcPr>
            <w:tcW w:w="9316" w:type="dxa"/>
          </w:tcPr>
          <w:p w14:paraId="3DBC3D01" w14:textId="5ECA4103" w:rsidR="000C0A2C" w:rsidRDefault="000C0A2C" w:rsidP="000C0A2C">
            <w:pPr>
              <w:pStyle w:val="ListParagraph"/>
              <w:numPr>
                <w:ilvl w:val="0"/>
                <w:numId w:val="38"/>
              </w:numPr>
              <w:ind w:right="3"/>
              <w:rPr>
                <w:b/>
                <w:bCs/>
              </w:rPr>
            </w:pPr>
            <w:r>
              <w:rPr>
                <w:b/>
                <w:bCs/>
              </w:rPr>
              <w:lastRenderedPageBreak/>
              <w:t xml:space="preserve"> Implementation planning </w:t>
            </w:r>
          </w:p>
        </w:tc>
      </w:tr>
      <w:tr w:rsidR="000C0A2C" w14:paraId="47CB13EC" w14:textId="77777777" w:rsidTr="0064392D">
        <w:tc>
          <w:tcPr>
            <w:tcW w:w="9316" w:type="dxa"/>
          </w:tcPr>
          <w:p w14:paraId="5FBADD07" w14:textId="77777777" w:rsidR="005D1739" w:rsidRDefault="005D1739" w:rsidP="005D1739">
            <w:pPr>
              <w:pStyle w:val="ListParagraph"/>
              <w:numPr>
                <w:ilvl w:val="0"/>
                <w:numId w:val="40"/>
              </w:numPr>
              <w:ind w:right="3"/>
              <w:rPr>
                <w:sz w:val="18"/>
                <w:szCs w:val="18"/>
              </w:rPr>
            </w:pPr>
            <w:r w:rsidRPr="005D1739">
              <w:rPr>
                <w:sz w:val="18"/>
                <w:szCs w:val="18"/>
              </w:rPr>
              <w:t>Explain how the proposed changes impact on local government services and the response</w:t>
            </w:r>
            <w:r>
              <w:rPr>
                <w:sz w:val="18"/>
                <w:szCs w:val="18"/>
              </w:rPr>
              <w:t xml:space="preserve"> </w:t>
            </w:r>
            <w:r w:rsidRPr="005D1739">
              <w:rPr>
                <w:sz w:val="18"/>
                <w:szCs w:val="18"/>
              </w:rPr>
              <w:t>of local government</w:t>
            </w:r>
          </w:p>
          <w:p w14:paraId="4CF0B1FB" w14:textId="77777777" w:rsidR="002C4E05" w:rsidRDefault="005D1739" w:rsidP="002C4E05">
            <w:pPr>
              <w:pStyle w:val="ListParagraph"/>
              <w:numPr>
                <w:ilvl w:val="0"/>
                <w:numId w:val="40"/>
              </w:numPr>
              <w:ind w:right="3"/>
              <w:rPr>
                <w:sz w:val="18"/>
                <w:szCs w:val="18"/>
              </w:rPr>
            </w:pPr>
            <w:r w:rsidRPr="005D1739">
              <w:rPr>
                <w:sz w:val="18"/>
                <w:szCs w:val="18"/>
              </w:rPr>
              <w:t>Identify any clinical co-dependency issues, including any potential impact on the current</w:t>
            </w:r>
            <w:r>
              <w:rPr>
                <w:sz w:val="18"/>
                <w:szCs w:val="18"/>
              </w:rPr>
              <w:t xml:space="preserve"> </w:t>
            </w:r>
            <w:r w:rsidRPr="005D1739">
              <w:rPr>
                <w:sz w:val="18"/>
                <w:szCs w:val="18"/>
              </w:rPr>
              <w:t>or future commissioning or provision of specialised or other services</w:t>
            </w:r>
          </w:p>
          <w:p w14:paraId="55F6F86F" w14:textId="77777777" w:rsidR="002C4E05" w:rsidRDefault="005D1739" w:rsidP="002C4E05">
            <w:pPr>
              <w:pStyle w:val="ListParagraph"/>
              <w:numPr>
                <w:ilvl w:val="0"/>
                <w:numId w:val="40"/>
              </w:numPr>
              <w:ind w:right="3"/>
              <w:rPr>
                <w:sz w:val="18"/>
                <w:szCs w:val="18"/>
              </w:rPr>
            </w:pPr>
            <w:r w:rsidRPr="002C4E05">
              <w:rPr>
                <w:sz w:val="18"/>
                <w:szCs w:val="18"/>
              </w:rPr>
              <w:t>Include an analysis of travelling times and distances</w:t>
            </w:r>
          </w:p>
          <w:p w14:paraId="578C98B4" w14:textId="635F3166" w:rsidR="000C0A2C" w:rsidRPr="002C4E05" w:rsidRDefault="005D1739" w:rsidP="002C4E05">
            <w:pPr>
              <w:pStyle w:val="ListParagraph"/>
              <w:numPr>
                <w:ilvl w:val="0"/>
                <w:numId w:val="40"/>
              </w:numPr>
              <w:ind w:right="3"/>
              <w:rPr>
                <w:sz w:val="18"/>
                <w:szCs w:val="18"/>
              </w:rPr>
            </w:pPr>
            <w:r w:rsidRPr="002C4E05">
              <w:rPr>
                <w:sz w:val="18"/>
                <w:szCs w:val="18"/>
              </w:rPr>
              <w:t>Identify indicative implementation timelines</w:t>
            </w:r>
          </w:p>
        </w:tc>
      </w:tr>
      <w:tr w:rsidR="000C0A2C" w14:paraId="621FE346" w14:textId="77777777" w:rsidTr="0064392D">
        <w:tc>
          <w:tcPr>
            <w:tcW w:w="9316" w:type="dxa"/>
          </w:tcPr>
          <w:p w14:paraId="1B77E884" w14:textId="3034363B" w:rsidR="000C0A2C" w:rsidRDefault="000C0A2C" w:rsidP="000C0A2C">
            <w:pPr>
              <w:pStyle w:val="ListParagraph"/>
              <w:numPr>
                <w:ilvl w:val="0"/>
                <w:numId w:val="38"/>
              </w:numPr>
              <w:ind w:right="3"/>
              <w:rPr>
                <w:b/>
                <w:bCs/>
              </w:rPr>
            </w:pPr>
            <w:r>
              <w:rPr>
                <w:b/>
                <w:bCs/>
              </w:rPr>
              <w:t xml:space="preserve">Consultation plans </w:t>
            </w:r>
          </w:p>
        </w:tc>
      </w:tr>
      <w:tr w:rsidR="000C0A2C" w14:paraId="2DAA9025" w14:textId="77777777" w:rsidTr="0064392D">
        <w:tc>
          <w:tcPr>
            <w:tcW w:w="9316" w:type="dxa"/>
          </w:tcPr>
          <w:p w14:paraId="57889435" w14:textId="2BC61B1D" w:rsidR="000C0A2C" w:rsidRPr="002C4E05" w:rsidRDefault="002C4E05" w:rsidP="002C4E05">
            <w:pPr>
              <w:pStyle w:val="ListParagraph"/>
              <w:numPr>
                <w:ilvl w:val="0"/>
                <w:numId w:val="41"/>
              </w:numPr>
              <w:ind w:right="3"/>
              <w:rPr>
                <w:i/>
                <w:iCs/>
                <w:sz w:val="18"/>
                <w:szCs w:val="18"/>
              </w:rPr>
            </w:pPr>
            <w:r w:rsidRPr="002C4E05">
              <w:rPr>
                <w:i/>
                <w:iCs/>
                <w:sz w:val="18"/>
                <w:szCs w:val="18"/>
              </w:rPr>
              <w:t>Your plans for future public consultation, including details of engagement with HOSC/JHOSC</w:t>
            </w:r>
          </w:p>
        </w:tc>
      </w:tr>
      <w:tr w:rsidR="000C0A2C" w14:paraId="394129E9" w14:textId="77777777" w:rsidTr="0064392D">
        <w:tc>
          <w:tcPr>
            <w:tcW w:w="9316" w:type="dxa"/>
          </w:tcPr>
          <w:p w14:paraId="5F25692F" w14:textId="4361A5D1" w:rsidR="000C0A2C" w:rsidRDefault="000C0A2C" w:rsidP="000C0A2C">
            <w:pPr>
              <w:pStyle w:val="ListParagraph"/>
              <w:numPr>
                <w:ilvl w:val="0"/>
                <w:numId w:val="38"/>
              </w:numPr>
              <w:ind w:right="3"/>
              <w:rPr>
                <w:b/>
                <w:bCs/>
              </w:rPr>
            </w:pPr>
            <w:r>
              <w:rPr>
                <w:b/>
                <w:bCs/>
              </w:rPr>
              <w:t xml:space="preserve"> Approvals </w:t>
            </w:r>
          </w:p>
        </w:tc>
      </w:tr>
      <w:tr w:rsidR="000C0A2C" w14:paraId="685903C0" w14:textId="77777777" w:rsidTr="0064392D">
        <w:tc>
          <w:tcPr>
            <w:tcW w:w="9316" w:type="dxa"/>
          </w:tcPr>
          <w:p w14:paraId="353FB6EA" w14:textId="5DA1C337" w:rsidR="000C0A2C" w:rsidRPr="002C4E05" w:rsidRDefault="002C4E05" w:rsidP="002C4E05">
            <w:pPr>
              <w:pStyle w:val="ListParagraph"/>
              <w:numPr>
                <w:ilvl w:val="0"/>
                <w:numId w:val="41"/>
              </w:numPr>
              <w:ind w:right="3"/>
              <w:rPr>
                <w:i/>
                <w:iCs/>
                <w:sz w:val="18"/>
                <w:szCs w:val="18"/>
              </w:rPr>
            </w:pPr>
            <w:r w:rsidRPr="002C4E05">
              <w:rPr>
                <w:i/>
                <w:iCs/>
                <w:sz w:val="18"/>
                <w:szCs w:val="18"/>
              </w:rPr>
              <w:t>Describe the governance process for the PCBC and who has approved the final draft</w:t>
            </w:r>
          </w:p>
        </w:tc>
      </w:tr>
      <w:tr w:rsidR="000C0A2C" w14:paraId="67C4A393" w14:textId="77777777" w:rsidTr="0064392D">
        <w:tc>
          <w:tcPr>
            <w:tcW w:w="9316" w:type="dxa"/>
          </w:tcPr>
          <w:p w14:paraId="2194E291" w14:textId="10D7123A" w:rsidR="000C0A2C" w:rsidRDefault="000C0A2C" w:rsidP="000C0A2C">
            <w:pPr>
              <w:pStyle w:val="ListParagraph"/>
              <w:numPr>
                <w:ilvl w:val="0"/>
                <w:numId w:val="38"/>
              </w:numPr>
              <w:ind w:right="3"/>
              <w:rPr>
                <w:b/>
                <w:bCs/>
              </w:rPr>
            </w:pPr>
            <w:r>
              <w:rPr>
                <w:b/>
                <w:bCs/>
              </w:rPr>
              <w:t xml:space="preserve"> Next steps </w:t>
            </w:r>
          </w:p>
        </w:tc>
      </w:tr>
      <w:tr w:rsidR="000C0A2C" w14:paraId="2AA206A7" w14:textId="77777777" w:rsidTr="0064392D">
        <w:tc>
          <w:tcPr>
            <w:tcW w:w="9316" w:type="dxa"/>
          </w:tcPr>
          <w:p w14:paraId="686CA27A" w14:textId="1CE3640E" w:rsidR="000C0A2C" w:rsidRPr="002C4E05" w:rsidRDefault="002C4E05" w:rsidP="002C4E05">
            <w:pPr>
              <w:pStyle w:val="ListParagraph"/>
              <w:numPr>
                <w:ilvl w:val="0"/>
                <w:numId w:val="41"/>
              </w:numPr>
              <w:ind w:right="3"/>
              <w:rPr>
                <w:i/>
                <w:iCs/>
                <w:sz w:val="18"/>
                <w:szCs w:val="18"/>
              </w:rPr>
            </w:pPr>
            <w:r w:rsidRPr="002C4E05">
              <w:rPr>
                <w:i/>
                <w:iCs/>
                <w:sz w:val="18"/>
                <w:szCs w:val="18"/>
              </w:rPr>
              <w:t xml:space="preserve">Timeline </w:t>
            </w:r>
          </w:p>
        </w:tc>
      </w:tr>
      <w:tr w:rsidR="000C0A2C" w14:paraId="47DE0CCA" w14:textId="77777777" w:rsidTr="0064392D">
        <w:tc>
          <w:tcPr>
            <w:tcW w:w="9316" w:type="dxa"/>
          </w:tcPr>
          <w:p w14:paraId="2446B6C3" w14:textId="13135609" w:rsidR="000C0A2C" w:rsidRDefault="000C0A2C" w:rsidP="000C0A2C">
            <w:pPr>
              <w:pStyle w:val="ListParagraph"/>
              <w:numPr>
                <w:ilvl w:val="0"/>
                <w:numId w:val="38"/>
              </w:numPr>
              <w:ind w:right="3"/>
              <w:rPr>
                <w:b/>
                <w:bCs/>
              </w:rPr>
            </w:pPr>
            <w:r>
              <w:rPr>
                <w:b/>
                <w:bCs/>
              </w:rPr>
              <w:t xml:space="preserve"> Appendices</w:t>
            </w:r>
          </w:p>
        </w:tc>
      </w:tr>
      <w:tr w:rsidR="000C0A2C" w14:paraId="14D5BA7B" w14:textId="77777777" w:rsidTr="0064392D">
        <w:tc>
          <w:tcPr>
            <w:tcW w:w="9316" w:type="dxa"/>
          </w:tcPr>
          <w:p w14:paraId="02DD78A4" w14:textId="77777777" w:rsidR="002C4E05" w:rsidRPr="002C4E05" w:rsidRDefault="002C4E05" w:rsidP="002C4E05">
            <w:pPr>
              <w:pStyle w:val="ListParagraph"/>
              <w:numPr>
                <w:ilvl w:val="0"/>
                <w:numId w:val="41"/>
              </w:numPr>
              <w:ind w:right="3"/>
              <w:rPr>
                <w:i/>
                <w:iCs/>
                <w:sz w:val="18"/>
                <w:szCs w:val="18"/>
              </w:rPr>
            </w:pPr>
            <w:r w:rsidRPr="002C4E05">
              <w:rPr>
                <w:i/>
                <w:iCs/>
                <w:sz w:val="18"/>
                <w:szCs w:val="18"/>
              </w:rPr>
              <w:t>HEAT Impact Assessment</w:t>
            </w:r>
          </w:p>
          <w:p w14:paraId="0569D46B" w14:textId="7EDB0FAA" w:rsidR="002C4E05" w:rsidRPr="002C4E05" w:rsidRDefault="002C4E05" w:rsidP="002C4E05">
            <w:pPr>
              <w:pStyle w:val="ListParagraph"/>
              <w:numPr>
                <w:ilvl w:val="0"/>
                <w:numId w:val="41"/>
              </w:numPr>
              <w:ind w:right="3"/>
              <w:rPr>
                <w:i/>
                <w:iCs/>
                <w:sz w:val="18"/>
                <w:szCs w:val="18"/>
              </w:rPr>
            </w:pPr>
            <w:proofErr w:type="spellStart"/>
            <w:r>
              <w:rPr>
                <w:i/>
                <w:iCs/>
                <w:sz w:val="18"/>
                <w:szCs w:val="18"/>
              </w:rPr>
              <w:t>Euality</w:t>
            </w:r>
            <w:proofErr w:type="spellEnd"/>
            <w:r>
              <w:rPr>
                <w:i/>
                <w:iCs/>
                <w:sz w:val="18"/>
                <w:szCs w:val="18"/>
              </w:rPr>
              <w:t xml:space="preserve">, </w:t>
            </w:r>
            <w:r w:rsidRPr="002C4E05">
              <w:rPr>
                <w:i/>
                <w:iCs/>
                <w:sz w:val="18"/>
                <w:szCs w:val="18"/>
              </w:rPr>
              <w:t>Quality</w:t>
            </w:r>
            <w:r>
              <w:rPr>
                <w:i/>
                <w:iCs/>
                <w:sz w:val="18"/>
                <w:szCs w:val="18"/>
              </w:rPr>
              <w:t xml:space="preserve"> and</w:t>
            </w:r>
            <w:r w:rsidRPr="002C4E05">
              <w:rPr>
                <w:i/>
                <w:iCs/>
                <w:sz w:val="18"/>
                <w:szCs w:val="18"/>
              </w:rPr>
              <w:t xml:space="preserve"> Impact Assessment</w:t>
            </w:r>
          </w:p>
          <w:p w14:paraId="5AB253CD" w14:textId="77777777" w:rsidR="002C4E05" w:rsidRDefault="002C4E05" w:rsidP="002C4E05">
            <w:pPr>
              <w:pStyle w:val="ListParagraph"/>
              <w:numPr>
                <w:ilvl w:val="0"/>
                <w:numId w:val="41"/>
              </w:numPr>
              <w:ind w:right="3"/>
              <w:rPr>
                <w:i/>
                <w:iCs/>
                <w:sz w:val="18"/>
                <w:szCs w:val="18"/>
              </w:rPr>
            </w:pPr>
            <w:r w:rsidRPr="002C4E05">
              <w:rPr>
                <w:i/>
                <w:iCs/>
                <w:sz w:val="18"/>
                <w:szCs w:val="18"/>
              </w:rPr>
              <w:t>Privacy Impact Assessment</w:t>
            </w:r>
          </w:p>
          <w:p w14:paraId="46055F63" w14:textId="160BB884" w:rsidR="002C4E05" w:rsidRPr="002C4E05" w:rsidRDefault="002C4E05" w:rsidP="002C4E05">
            <w:pPr>
              <w:pStyle w:val="ListParagraph"/>
              <w:numPr>
                <w:ilvl w:val="0"/>
                <w:numId w:val="41"/>
              </w:numPr>
              <w:ind w:right="3"/>
              <w:rPr>
                <w:i/>
                <w:iCs/>
                <w:sz w:val="18"/>
                <w:szCs w:val="18"/>
              </w:rPr>
            </w:pPr>
            <w:r w:rsidRPr="002C4E05">
              <w:rPr>
                <w:i/>
                <w:iCs/>
                <w:sz w:val="18"/>
                <w:szCs w:val="18"/>
              </w:rPr>
              <w:t>Travel Impact Assessment</w:t>
            </w:r>
          </w:p>
          <w:p w14:paraId="6F11B18F" w14:textId="3FE255B2" w:rsidR="000C0A2C" w:rsidRPr="002C4E05" w:rsidRDefault="002C4E05" w:rsidP="002C4E05">
            <w:pPr>
              <w:pStyle w:val="ListParagraph"/>
              <w:numPr>
                <w:ilvl w:val="0"/>
                <w:numId w:val="41"/>
              </w:numPr>
              <w:ind w:right="3"/>
              <w:rPr>
                <w:sz w:val="18"/>
                <w:szCs w:val="18"/>
              </w:rPr>
            </w:pPr>
            <w:r w:rsidRPr="002C4E05">
              <w:rPr>
                <w:i/>
                <w:iCs/>
                <w:sz w:val="18"/>
                <w:szCs w:val="18"/>
              </w:rPr>
              <w:t xml:space="preserve">Letters of </w:t>
            </w:r>
            <w:r>
              <w:rPr>
                <w:i/>
                <w:iCs/>
                <w:sz w:val="18"/>
                <w:szCs w:val="18"/>
              </w:rPr>
              <w:t>s</w:t>
            </w:r>
            <w:r w:rsidRPr="002C4E05">
              <w:rPr>
                <w:i/>
                <w:iCs/>
                <w:sz w:val="18"/>
                <w:szCs w:val="18"/>
              </w:rPr>
              <w:t>upport if required</w:t>
            </w:r>
          </w:p>
        </w:tc>
      </w:tr>
    </w:tbl>
    <w:p w14:paraId="7495D56D" w14:textId="77777777" w:rsidR="0015585C" w:rsidRDefault="0015585C" w:rsidP="0015585C">
      <w:pPr>
        <w:ind w:left="-5" w:right="3"/>
      </w:pPr>
    </w:p>
    <w:p w14:paraId="06861A3D" w14:textId="77777777" w:rsidR="0015585C" w:rsidRDefault="0015585C" w:rsidP="009E3501">
      <w:pPr>
        <w:ind w:left="-5" w:right="3"/>
      </w:pPr>
    </w:p>
    <w:p w14:paraId="50F95A03" w14:textId="77777777" w:rsidR="002C4E05" w:rsidRDefault="002C4E05" w:rsidP="009E3501">
      <w:pPr>
        <w:ind w:left="-5" w:right="3"/>
      </w:pPr>
    </w:p>
    <w:p w14:paraId="3C32E35B" w14:textId="77777777" w:rsidR="002C4E05" w:rsidRDefault="002C4E05" w:rsidP="009E3501">
      <w:pPr>
        <w:ind w:left="-5" w:right="3"/>
      </w:pPr>
    </w:p>
    <w:p w14:paraId="116EB683" w14:textId="77777777" w:rsidR="002C4E05" w:rsidRDefault="002C4E05" w:rsidP="009E3501">
      <w:pPr>
        <w:ind w:left="-5" w:right="3"/>
      </w:pPr>
    </w:p>
    <w:p w14:paraId="777AF312" w14:textId="77777777" w:rsidR="002C4E05" w:rsidRDefault="002C4E05" w:rsidP="009E3501">
      <w:pPr>
        <w:ind w:left="-5" w:right="3"/>
      </w:pPr>
    </w:p>
    <w:p w14:paraId="25194CB4" w14:textId="77777777" w:rsidR="002C4E05" w:rsidRDefault="002C4E05" w:rsidP="009E3501">
      <w:pPr>
        <w:ind w:left="-5" w:right="3"/>
      </w:pPr>
    </w:p>
    <w:p w14:paraId="6356A1EC" w14:textId="77777777" w:rsidR="002C4E05" w:rsidRDefault="002C4E05" w:rsidP="009E3501">
      <w:pPr>
        <w:ind w:left="-5" w:right="3"/>
      </w:pPr>
    </w:p>
    <w:p w14:paraId="3B6C66A1" w14:textId="77777777" w:rsidR="002C4E05" w:rsidRDefault="002C4E05" w:rsidP="009E3501">
      <w:pPr>
        <w:ind w:left="-5" w:right="3"/>
      </w:pPr>
    </w:p>
    <w:p w14:paraId="3CB27FD6" w14:textId="77777777" w:rsidR="002C4E05" w:rsidRDefault="002C4E05" w:rsidP="009E3501">
      <w:pPr>
        <w:ind w:left="-5" w:right="3"/>
      </w:pPr>
    </w:p>
    <w:p w14:paraId="562B1CB4" w14:textId="77777777" w:rsidR="002C4E05" w:rsidRDefault="002C4E05" w:rsidP="009E3501">
      <w:pPr>
        <w:ind w:left="-5" w:right="3"/>
      </w:pPr>
    </w:p>
    <w:p w14:paraId="45A5BB17" w14:textId="77777777" w:rsidR="002C4E05" w:rsidRDefault="002C4E05" w:rsidP="009E3501">
      <w:pPr>
        <w:ind w:left="-5" w:right="3"/>
      </w:pPr>
    </w:p>
    <w:p w14:paraId="6C0C0C99" w14:textId="77777777" w:rsidR="002C4E05" w:rsidRDefault="002C4E05" w:rsidP="009E3501">
      <w:pPr>
        <w:ind w:left="-5" w:right="3"/>
      </w:pPr>
    </w:p>
    <w:p w14:paraId="79CEB73E" w14:textId="77777777" w:rsidR="002C4E05" w:rsidRDefault="002C4E05" w:rsidP="009E3501">
      <w:pPr>
        <w:ind w:left="-5" w:right="3"/>
      </w:pPr>
    </w:p>
    <w:p w14:paraId="088CBA6E" w14:textId="77777777" w:rsidR="002C4E05" w:rsidRDefault="002C4E05" w:rsidP="009E3501">
      <w:pPr>
        <w:ind w:left="-5" w:right="3"/>
      </w:pPr>
    </w:p>
    <w:p w14:paraId="2BF1D251" w14:textId="77777777" w:rsidR="002C4E05" w:rsidRDefault="002C4E05" w:rsidP="009E3501">
      <w:pPr>
        <w:ind w:left="-5" w:right="3"/>
      </w:pPr>
    </w:p>
    <w:p w14:paraId="5E78BAB2" w14:textId="77777777" w:rsidR="002C4E05" w:rsidRDefault="002C4E05" w:rsidP="009E3501">
      <w:pPr>
        <w:ind w:left="-5" w:right="3"/>
      </w:pPr>
    </w:p>
    <w:p w14:paraId="6ACC5AE9" w14:textId="77777777" w:rsidR="002C4E05" w:rsidRDefault="002C4E05" w:rsidP="009E3501">
      <w:pPr>
        <w:ind w:left="-5" w:right="3"/>
      </w:pPr>
    </w:p>
    <w:p w14:paraId="771943DE" w14:textId="77777777" w:rsidR="002C4E05" w:rsidRDefault="002C4E05" w:rsidP="009E3501">
      <w:pPr>
        <w:ind w:left="-5" w:right="3"/>
      </w:pPr>
    </w:p>
    <w:p w14:paraId="00C81BB5" w14:textId="77777777" w:rsidR="002C4E05" w:rsidRDefault="002C4E05" w:rsidP="009E3501">
      <w:pPr>
        <w:ind w:left="-5" w:right="3"/>
      </w:pPr>
    </w:p>
    <w:p w14:paraId="5D64C034" w14:textId="77777777" w:rsidR="002C4E05" w:rsidRDefault="002C4E05" w:rsidP="009E3501">
      <w:pPr>
        <w:ind w:left="-5" w:right="3"/>
      </w:pPr>
    </w:p>
    <w:p w14:paraId="7A7D3D3D" w14:textId="77777777" w:rsidR="002C4E05" w:rsidRDefault="002C4E05" w:rsidP="009E3501">
      <w:pPr>
        <w:ind w:left="-5" w:right="3"/>
      </w:pPr>
    </w:p>
    <w:p w14:paraId="5F324DAC" w14:textId="77777777" w:rsidR="002C4E05" w:rsidRDefault="002C4E05" w:rsidP="009E3501">
      <w:pPr>
        <w:ind w:left="-5" w:right="3"/>
      </w:pPr>
    </w:p>
    <w:p w14:paraId="089D724D" w14:textId="77777777" w:rsidR="002C4E05" w:rsidRDefault="002C4E05" w:rsidP="009E3501">
      <w:pPr>
        <w:ind w:left="-5" w:right="3"/>
      </w:pPr>
    </w:p>
    <w:p w14:paraId="1C130952" w14:textId="77777777" w:rsidR="002C4E05" w:rsidRDefault="002C4E05" w:rsidP="009E3501">
      <w:pPr>
        <w:ind w:left="-5" w:right="3"/>
      </w:pPr>
    </w:p>
    <w:p w14:paraId="7ABA0091" w14:textId="77777777" w:rsidR="002C4E05" w:rsidRDefault="002C4E05" w:rsidP="009E3501">
      <w:pPr>
        <w:ind w:left="-5" w:right="3"/>
      </w:pPr>
    </w:p>
    <w:p w14:paraId="4BD40286" w14:textId="77777777" w:rsidR="002C4E05" w:rsidRDefault="002C4E05" w:rsidP="009E3501">
      <w:pPr>
        <w:ind w:left="-5" w:right="3"/>
      </w:pPr>
    </w:p>
    <w:p w14:paraId="65C26ED7" w14:textId="77777777" w:rsidR="002C4E05" w:rsidRDefault="002C4E05" w:rsidP="009E3501">
      <w:pPr>
        <w:ind w:left="-5" w:right="3"/>
      </w:pPr>
    </w:p>
    <w:p w14:paraId="4D0D4E05" w14:textId="77777777" w:rsidR="00253A9D" w:rsidRDefault="00253A9D" w:rsidP="009E3501">
      <w:pPr>
        <w:ind w:left="-5" w:right="3"/>
      </w:pPr>
    </w:p>
    <w:p w14:paraId="7778D5D7" w14:textId="77777777" w:rsidR="00253A9D" w:rsidRDefault="00253A9D" w:rsidP="009E3501">
      <w:pPr>
        <w:ind w:left="-5" w:right="3"/>
      </w:pPr>
    </w:p>
    <w:p w14:paraId="31DFD374" w14:textId="77777777" w:rsidR="002C4E05" w:rsidRDefault="002C4E05" w:rsidP="009E3501">
      <w:pPr>
        <w:ind w:left="-5" w:right="3"/>
      </w:pPr>
    </w:p>
    <w:p w14:paraId="4393A9F7" w14:textId="77777777" w:rsidR="002C4E05" w:rsidRDefault="002C4E05" w:rsidP="009E3501">
      <w:pPr>
        <w:ind w:left="-5" w:right="3"/>
      </w:pPr>
    </w:p>
    <w:p w14:paraId="689001DA" w14:textId="493A48BA" w:rsidR="002C4E05" w:rsidRPr="002C4E05" w:rsidRDefault="002C4E05" w:rsidP="009E3501">
      <w:pPr>
        <w:ind w:left="-5" w:right="3"/>
        <w:rPr>
          <w:b/>
          <w:bCs/>
          <w:color w:val="005EB8" w:themeColor="accent4"/>
        </w:rPr>
      </w:pPr>
      <w:r w:rsidRPr="002C4E05">
        <w:rPr>
          <w:b/>
          <w:bCs/>
          <w:color w:val="005EB8" w:themeColor="accent4"/>
        </w:rPr>
        <w:lastRenderedPageBreak/>
        <w:t>Appendix 5 – decision-making business case (DMBC)</w:t>
      </w:r>
    </w:p>
    <w:p w14:paraId="6AD1C380" w14:textId="77777777" w:rsidR="002C4E05" w:rsidRDefault="002C4E05" w:rsidP="009E3501">
      <w:pPr>
        <w:ind w:left="-5" w:right="3"/>
      </w:pPr>
    </w:p>
    <w:p w14:paraId="749E07A0" w14:textId="77777777" w:rsidR="002C4E05" w:rsidRDefault="002C4E05" w:rsidP="009E3501">
      <w:pPr>
        <w:ind w:left="-5" w:right="3"/>
      </w:pPr>
      <w:r>
        <w:t>Using this template: Introduction: The template has been designed as a framework to help</w:t>
      </w:r>
    </w:p>
    <w:p w14:paraId="1BFC1EEC" w14:textId="02BD912D" w:rsidR="002C4E05" w:rsidRDefault="002C4E05" w:rsidP="00DD5BF7">
      <w:pPr>
        <w:ind w:left="-426" w:right="3" w:firstLine="0"/>
      </w:pPr>
      <w:r>
        <w:t xml:space="preserve">develop the </w:t>
      </w:r>
      <w:r w:rsidR="00DD5BF7">
        <w:t>d</w:t>
      </w:r>
      <w:r>
        <w:t>ecision</w:t>
      </w:r>
      <w:r w:rsidR="00DD5BF7">
        <w:t>-m</w:t>
      </w:r>
      <w:r>
        <w:t xml:space="preserve">aking </w:t>
      </w:r>
      <w:r w:rsidR="00DD5BF7">
        <w:t>b</w:t>
      </w:r>
      <w:r>
        <w:t xml:space="preserve">usiness </w:t>
      </w:r>
      <w:r w:rsidR="00DD5BF7">
        <w:t>c</w:t>
      </w:r>
      <w:r>
        <w:t>ase document. There may be</w:t>
      </w:r>
      <w:r w:rsidR="00DD5BF7">
        <w:t xml:space="preserve"> </w:t>
      </w:r>
      <w:r>
        <w:t>additional headings</w:t>
      </w:r>
      <w:r w:rsidR="00DD5BF7">
        <w:t xml:space="preserve"> </w:t>
      </w:r>
      <w:r>
        <w:t>that you wish to include in addition to what has been included within</w:t>
      </w:r>
      <w:r w:rsidR="00DD5BF7">
        <w:t xml:space="preserve"> </w:t>
      </w:r>
      <w:r>
        <w:t>this template, please feel free to amend/ add additional headings as required.</w:t>
      </w:r>
    </w:p>
    <w:p w14:paraId="1BFC7ADA" w14:textId="77777777" w:rsidR="002C4E05" w:rsidRDefault="002C4E05" w:rsidP="009E3501">
      <w:pPr>
        <w:ind w:left="-5" w:right="3"/>
      </w:pPr>
    </w:p>
    <w:p w14:paraId="7F3068BF" w14:textId="0BCDBF77" w:rsidR="002C4E05" w:rsidRDefault="002C4E05" w:rsidP="002C4E05">
      <w:pPr>
        <w:ind w:left="-426" w:right="3" w:hanging="10"/>
      </w:pPr>
      <w:r>
        <w:t xml:space="preserve">The </w:t>
      </w:r>
      <w:r w:rsidR="00DD5BF7">
        <w:t>d</w:t>
      </w:r>
      <w:r>
        <w:t>ecision</w:t>
      </w:r>
      <w:r w:rsidR="00DD5BF7">
        <w:t>-m</w:t>
      </w:r>
      <w:r>
        <w:t xml:space="preserve">aking </w:t>
      </w:r>
      <w:r w:rsidR="00DD5BF7">
        <w:t>b</w:t>
      </w:r>
      <w:r>
        <w:t xml:space="preserve">usiness </w:t>
      </w:r>
      <w:r w:rsidR="00DD5BF7">
        <w:t>c</w:t>
      </w:r>
      <w:r>
        <w:t xml:space="preserve">ase document can then be submitted for approval to the relevant </w:t>
      </w:r>
      <w:r w:rsidR="00DD5BF7">
        <w:t>c</w:t>
      </w:r>
      <w:r>
        <w:t>ommittee.</w:t>
      </w:r>
    </w:p>
    <w:p w14:paraId="55A0A077" w14:textId="77777777" w:rsidR="002C4E05" w:rsidRDefault="002C4E05" w:rsidP="009E3501">
      <w:pPr>
        <w:ind w:left="-5" w:right="3"/>
      </w:pPr>
    </w:p>
    <w:p w14:paraId="4D8683F5" w14:textId="24ABACE7" w:rsidR="00EE13F1" w:rsidRDefault="002C4E05" w:rsidP="00766139">
      <w:pPr>
        <w:ind w:left="-426" w:right="3" w:hanging="10"/>
      </w:pPr>
      <w:r w:rsidRPr="002C4E05">
        <w:rPr>
          <w:b/>
          <w:bCs/>
        </w:rPr>
        <w:t>Guidance:</w:t>
      </w:r>
      <w:r>
        <w:t xml:space="preserve"> This decision-making business case (DMBC) is based on the evidence</w:t>
      </w:r>
      <w:r w:rsidR="00766139">
        <w:t xml:space="preserve"> </w:t>
      </w:r>
      <w:r>
        <w:t>compiled</w:t>
      </w:r>
      <w:r w:rsidR="00766139">
        <w:t xml:space="preserve"> </w:t>
      </w:r>
      <w:r>
        <w:t>in the pre-consultation business case, feedback from consultation and further evidence</w:t>
      </w:r>
      <w:r w:rsidR="00766139">
        <w:t xml:space="preserve"> </w:t>
      </w:r>
      <w:r>
        <w:t>compiled post-consultation. Th</w:t>
      </w:r>
      <w:r w:rsidR="00EE13F1">
        <w:t>e</w:t>
      </w:r>
      <w:r>
        <w:t xml:space="preserve"> DMBC reviews the outcomes from the consultation report</w:t>
      </w:r>
      <w:r w:rsidR="00766139">
        <w:t xml:space="preserve"> </w:t>
      </w:r>
      <w:r>
        <w:t>and seeks to ensure that progress to decision-making and implementation is fully informed</w:t>
      </w:r>
      <w:r w:rsidR="00766139">
        <w:t xml:space="preserve"> </w:t>
      </w:r>
      <w:r>
        <w:t>by detailed analysis of consultation outcomes. It also ensures that the final proposal is</w:t>
      </w:r>
      <w:r w:rsidR="00766139">
        <w:t xml:space="preserve"> </w:t>
      </w:r>
      <w:r>
        <w:t>sustainable in service, economic and financial terms.</w:t>
      </w:r>
    </w:p>
    <w:p w14:paraId="43CB0528" w14:textId="77777777" w:rsidR="00EE13F1" w:rsidRDefault="00EE13F1" w:rsidP="00766139">
      <w:pPr>
        <w:ind w:left="-426" w:right="3" w:hanging="10"/>
      </w:pPr>
    </w:p>
    <w:p w14:paraId="30EF9D82" w14:textId="77777777" w:rsidR="00EE13F1" w:rsidRDefault="00EE13F1" w:rsidP="00766139">
      <w:pPr>
        <w:ind w:left="-426" w:right="3" w:hanging="10"/>
      </w:pPr>
      <w:r>
        <w:t>T</w:t>
      </w:r>
      <w:r w:rsidR="002C4E05">
        <w:t>h</w:t>
      </w:r>
      <w:r>
        <w:t>e</w:t>
      </w:r>
      <w:r w:rsidR="002C4E05">
        <w:t xml:space="preserve"> DMBC is not a final</w:t>
      </w:r>
      <w:r w:rsidR="00766139">
        <w:t xml:space="preserve"> </w:t>
      </w:r>
      <w:r w:rsidR="002C4E05">
        <w:t>implementation plan for the proposal, nor a replacement for the further detailed work</w:t>
      </w:r>
      <w:r w:rsidR="00766139">
        <w:t xml:space="preserve"> </w:t>
      </w:r>
      <w:r w:rsidR="002C4E05">
        <w:t>required for any potential outline business case (OBC) or full business case (FBC) that may</w:t>
      </w:r>
      <w:r w:rsidR="00766139">
        <w:t xml:space="preserve"> </w:t>
      </w:r>
      <w:r w:rsidR="002C4E05">
        <w:t>be required at a later stage in the process in line with the treasury green book.</w:t>
      </w:r>
    </w:p>
    <w:p w14:paraId="3466F2AA" w14:textId="77777777" w:rsidR="00EE13F1" w:rsidRDefault="00EE13F1" w:rsidP="00766139">
      <w:pPr>
        <w:ind w:left="-426" w:right="3" w:hanging="10"/>
      </w:pPr>
    </w:p>
    <w:p w14:paraId="2C0A907D" w14:textId="737A42F0" w:rsidR="002C4E05" w:rsidRDefault="002C4E05" w:rsidP="00766139">
      <w:pPr>
        <w:ind w:left="-426" w:right="3" w:hanging="10"/>
      </w:pPr>
      <w:r>
        <w:t>To ensure</w:t>
      </w:r>
      <w:r w:rsidR="00766139">
        <w:t xml:space="preserve"> </w:t>
      </w:r>
      <w:r>
        <w:t>appropriate implementation it does, however, create clear requirements of any subsequent</w:t>
      </w:r>
      <w:r w:rsidR="00766139">
        <w:t xml:space="preserve"> </w:t>
      </w:r>
      <w:r>
        <w:t>business cases. This will need to be met as a condition of commissioner support for further</w:t>
      </w:r>
      <w:r w:rsidR="00766139">
        <w:t xml:space="preserve"> </w:t>
      </w:r>
      <w:r>
        <w:t>business cases.</w:t>
      </w:r>
    </w:p>
    <w:p w14:paraId="718B907F" w14:textId="77777777" w:rsidR="002C4E05" w:rsidRDefault="002C4E05" w:rsidP="009E3501">
      <w:pPr>
        <w:ind w:left="-5" w:right="3"/>
      </w:pPr>
    </w:p>
    <w:p w14:paraId="138BDA5C" w14:textId="33FA5E61" w:rsidR="002C4E05" w:rsidRDefault="002C4E05" w:rsidP="00766139">
      <w:pPr>
        <w:ind w:left="-426" w:right="3" w:firstLine="0"/>
      </w:pPr>
      <w:r w:rsidRPr="002C4E05">
        <w:rPr>
          <w:b/>
          <w:bCs/>
        </w:rPr>
        <w:t>Source:</w:t>
      </w:r>
      <w:r>
        <w:t xml:space="preserve"> </w:t>
      </w:r>
      <w:hyperlink r:id="rId38" w:history="1">
        <w:r w:rsidRPr="00766139">
          <w:rPr>
            <w:rStyle w:val="Hyperlink"/>
          </w:rPr>
          <w:t>The Green Book: appraisal and evaluation in central government</w:t>
        </w:r>
      </w:hyperlink>
      <w:r>
        <w:t xml:space="preserve"> –</w:t>
      </w:r>
      <w:r w:rsidR="00766139">
        <w:t xml:space="preserve"> </w:t>
      </w:r>
      <w:r>
        <w:t>GOV.UK</w:t>
      </w:r>
      <w:r w:rsidR="00766139">
        <w:t xml:space="preserve"> </w:t>
      </w:r>
      <w:r>
        <w:t xml:space="preserve">(www.gov.uk); </w:t>
      </w:r>
      <w:hyperlink r:id="rId39" w:history="1">
        <w:r w:rsidRPr="00766139">
          <w:rPr>
            <w:rStyle w:val="Hyperlink"/>
          </w:rPr>
          <w:t>Major Service Change Interactive Handbook (2).</w:t>
        </w:r>
      </w:hyperlink>
      <w:r>
        <w:t>pdf</w:t>
      </w:r>
    </w:p>
    <w:p w14:paraId="24E491F7" w14:textId="77777777" w:rsidR="002C4E05" w:rsidRDefault="002C4E05" w:rsidP="009E3501">
      <w:pPr>
        <w:ind w:left="-5" w:right="3"/>
      </w:pPr>
    </w:p>
    <w:p w14:paraId="2030A677" w14:textId="77777777" w:rsidR="002715A5" w:rsidRDefault="002715A5" w:rsidP="009E3501">
      <w:pPr>
        <w:ind w:left="-5" w:right="3"/>
      </w:pPr>
    </w:p>
    <w:p w14:paraId="0A68D5D3" w14:textId="77777777" w:rsidR="002715A5" w:rsidRDefault="002715A5" w:rsidP="009E3501">
      <w:pPr>
        <w:ind w:left="-5" w:right="3"/>
      </w:pPr>
    </w:p>
    <w:p w14:paraId="0949DD49" w14:textId="77777777" w:rsidR="002715A5" w:rsidRDefault="002715A5" w:rsidP="009E3501">
      <w:pPr>
        <w:ind w:left="-5" w:right="3"/>
      </w:pPr>
    </w:p>
    <w:p w14:paraId="2DC925CA" w14:textId="77777777" w:rsidR="002715A5" w:rsidRDefault="002715A5" w:rsidP="009E3501">
      <w:pPr>
        <w:ind w:left="-5" w:right="3"/>
      </w:pPr>
    </w:p>
    <w:p w14:paraId="6C87C42C" w14:textId="77777777" w:rsidR="002715A5" w:rsidRDefault="002715A5" w:rsidP="009E3501">
      <w:pPr>
        <w:ind w:left="-5" w:right="3"/>
      </w:pPr>
    </w:p>
    <w:p w14:paraId="06A4EF7C" w14:textId="77777777" w:rsidR="002715A5" w:rsidRDefault="002715A5" w:rsidP="009E3501">
      <w:pPr>
        <w:ind w:left="-5" w:right="3"/>
      </w:pPr>
    </w:p>
    <w:p w14:paraId="656EA8E1" w14:textId="77777777" w:rsidR="002715A5" w:rsidRDefault="002715A5" w:rsidP="009E3501">
      <w:pPr>
        <w:ind w:left="-5" w:right="3"/>
      </w:pPr>
    </w:p>
    <w:p w14:paraId="13B13211" w14:textId="77777777" w:rsidR="002715A5" w:rsidRDefault="002715A5" w:rsidP="009E3501">
      <w:pPr>
        <w:ind w:left="-5" w:right="3"/>
      </w:pPr>
    </w:p>
    <w:p w14:paraId="4AB7AA75" w14:textId="77777777" w:rsidR="002715A5" w:rsidRDefault="002715A5" w:rsidP="009E3501">
      <w:pPr>
        <w:ind w:left="-5" w:right="3"/>
      </w:pPr>
    </w:p>
    <w:p w14:paraId="12268178" w14:textId="77777777" w:rsidR="002715A5" w:rsidRDefault="002715A5" w:rsidP="009E3501">
      <w:pPr>
        <w:ind w:left="-5" w:right="3"/>
      </w:pPr>
    </w:p>
    <w:p w14:paraId="70FAA7F3" w14:textId="77777777" w:rsidR="002715A5" w:rsidRDefault="002715A5" w:rsidP="009E3501">
      <w:pPr>
        <w:ind w:left="-5" w:right="3"/>
      </w:pPr>
    </w:p>
    <w:p w14:paraId="2D56FC77" w14:textId="77777777" w:rsidR="002715A5" w:rsidRDefault="002715A5" w:rsidP="009E3501">
      <w:pPr>
        <w:ind w:left="-5" w:right="3"/>
      </w:pPr>
    </w:p>
    <w:p w14:paraId="53B5CAB1" w14:textId="77777777" w:rsidR="002715A5" w:rsidRDefault="002715A5" w:rsidP="009E3501">
      <w:pPr>
        <w:ind w:left="-5" w:right="3"/>
      </w:pPr>
    </w:p>
    <w:p w14:paraId="76EAEBD5" w14:textId="77777777" w:rsidR="002715A5" w:rsidRDefault="002715A5" w:rsidP="009E3501">
      <w:pPr>
        <w:ind w:left="-5" w:right="3"/>
      </w:pPr>
    </w:p>
    <w:p w14:paraId="47BE1C78" w14:textId="77777777" w:rsidR="002715A5" w:rsidRDefault="002715A5" w:rsidP="009E3501">
      <w:pPr>
        <w:ind w:left="-5" w:right="3"/>
      </w:pPr>
    </w:p>
    <w:p w14:paraId="1D06E3AE" w14:textId="77777777" w:rsidR="002715A5" w:rsidRDefault="002715A5" w:rsidP="009E3501">
      <w:pPr>
        <w:ind w:left="-5" w:right="3"/>
      </w:pPr>
    </w:p>
    <w:p w14:paraId="76303FA6" w14:textId="77777777" w:rsidR="002715A5" w:rsidRDefault="002715A5" w:rsidP="009E3501">
      <w:pPr>
        <w:ind w:left="-5" w:right="3"/>
      </w:pPr>
    </w:p>
    <w:p w14:paraId="038CB849" w14:textId="77777777" w:rsidR="002715A5" w:rsidRDefault="002715A5" w:rsidP="009E3501">
      <w:pPr>
        <w:ind w:left="-5" w:right="3"/>
      </w:pPr>
    </w:p>
    <w:p w14:paraId="67DFF35F" w14:textId="77777777" w:rsidR="002715A5" w:rsidRDefault="002715A5" w:rsidP="009E3501">
      <w:pPr>
        <w:ind w:left="-5" w:right="3"/>
      </w:pPr>
    </w:p>
    <w:p w14:paraId="534E34C4" w14:textId="581FE9A8" w:rsidR="002715A5" w:rsidRPr="001135C5" w:rsidRDefault="002715A5" w:rsidP="002715A5">
      <w:pPr>
        <w:ind w:left="-5" w:right="3"/>
        <w:rPr>
          <w:b/>
          <w:bCs/>
          <w:color w:val="005EB8" w:themeColor="accent4"/>
        </w:rPr>
      </w:pPr>
      <w:r>
        <w:rPr>
          <w:b/>
          <w:bCs/>
          <w:color w:val="005EB8" w:themeColor="accent4"/>
        </w:rPr>
        <w:lastRenderedPageBreak/>
        <w:t>Decision-making business case</w:t>
      </w:r>
      <w:r w:rsidRPr="001135C5">
        <w:rPr>
          <w:b/>
          <w:bCs/>
          <w:color w:val="005EB8" w:themeColor="accent4"/>
        </w:rPr>
        <w:t xml:space="preserve"> - **insert title**</w:t>
      </w:r>
    </w:p>
    <w:p w14:paraId="7A4B18C5" w14:textId="77777777" w:rsidR="002715A5" w:rsidRDefault="002715A5" w:rsidP="002715A5">
      <w:pPr>
        <w:ind w:left="-5" w:right="3"/>
      </w:pPr>
    </w:p>
    <w:tbl>
      <w:tblPr>
        <w:tblStyle w:val="TableGrid"/>
        <w:tblW w:w="0" w:type="auto"/>
        <w:tblInd w:w="-426" w:type="dxa"/>
        <w:tblLook w:val="04A0" w:firstRow="1" w:lastRow="0" w:firstColumn="1" w:lastColumn="0" w:noHBand="0" w:noVBand="1"/>
      </w:tblPr>
      <w:tblGrid>
        <w:gridCol w:w="9316"/>
      </w:tblGrid>
      <w:tr w:rsidR="002715A5" w14:paraId="23C6E5D2" w14:textId="77777777" w:rsidTr="0064392D">
        <w:tc>
          <w:tcPr>
            <w:tcW w:w="9316" w:type="dxa"/>
          </w:tcPr>
          <w:p w14:paraId="2E02280A" w14:textId="0C66A061" w:rsidR="002715A5" w:rsidRPr="002715A5" w:rsidRDefault="002715A5" w:rsidP="002715A5">
            <w:pPr>
              <w:pStyle w:val="ListParagraph"/>
              <w:numPr>
                <w:ilvl w:val="0"/>
                <w:numId w:val="42"/>
              </w:numPr>
              <w:ind w:right="3"/>
              <w:rPr>
                <w:b/>
                <w:bCs/>
              </w:rPr>
            </w:pPr>
            <w:r w:rsidRPr="002715A5">
              <w:rPr>
                <w:b/>
                <w:bCs/>
              </w:rPr>
              <w:t>Executive summary</w:t>
            </w:r>
          </w:p>
        </w:tc>
      </w:tr>
      <w:tr w:rsidR="002715A5" w14:paraId="53ACE789" w14:textId="77777777" w:rsidTr="0064392D">
        <w:tc>
          <w:tcPr>
            <w:tcW w:w="9316" w:type="dxa"/>
          </w:tcPr>
          <w:p w14:paraId="206B6921" w14:textId="2E4CD7A9" w:rsidR="002715A5" w:rsidRPr="0068528D" w:rsidRDefault="002715A5" w:rsidP="0064392D">
            <w:pPr>
              <w:pStyle w:val="ListParagraph"/>
              <w:numPr>
                <w:ilvl w:val="0"/>
                <w:numId w:val="31"/>
              </w:numPr>
              <w:ind w:right="3"/>
              <w:rPr>
                <w:i/>
                <w:iCs/>
                <w:sz w:val="18"/>
                <w:szCs w:val="18"/>
              </w:rPr>
            </w:pPr>
            <w:r>
              <w:rPr>
                <w:i/>
                <w:iCs/>
                <w:sz w:val="18"/>
                <w:szCs w:val="18"/>
              </w:rPr>
              <w:t>Summarise key points from the business case</w:t>
            </w:r>
          </w:p>
        </w:tc>
      </w:tr>
      <w:tr w:rsidR="002715A5" w14:paraId="1E7ADCE3" w14:textId="77777777" w:rsidTr="0064392D">
        <w:tc>
          <w:tcPr>
            <w:tcW w:w="9316" w:type="dxa"/>
          </w:tcPr>
          <w:p w14:paraId="2B3B56BA" w14:textId="77777777" w:rsidR="002715A5" w:rsidRPr="001135C5" w:rsidRDefault="002715A5" w:rsidP="002715A5">
            <w:pPr>
              <w:pStyle w:val="ListParagraph"/>
              <w:numPr>
                <w:ilvl w:val="0"/>
                <w:numId w:val="42"/>
              </w:numPr>
              <w:ind w:right="3"/>
              <w:rPr>
                <w:b/>
                <w:bCs/>
              </w:rPr>
            </w:pPr>
            <w:r>
              <w:rPr>
                <w:b/>
                <w:bCs/>
              </w:rPr>
              <w:t xml:space="preserve">Introduction </w:t>
            </w:r>
          </w:p>
        </w:tc>
      </w:tr>
      <w:tr w:rsidR="002715A5" w14:paraId="3401E606" w14:textId="77777777" w:rsidTr="0064392D">
        <w:tc>
          <w:tcPr>
            <w:tcW w:w="9316" w:type="dxa"/>
          </w:tcPr>
          <w:p w14:paraId="6A78B698" w14:textId="54FA49BB" w:rsidR="002715A5" w:rsidRPr="0015585C" w:rsidRDefault="002715A5" w:rsidP="002715A5">
            <w:pPr>
              <w:pStyle w:val="ListParagraph"/>
              <w:ind w:right="3" w:firstLine="0"/>
              <w:rPr>
                <w:i/>
                <w:iCs/>
                <w:sz w:val="18"/>
                <w:szCs w:val="18"/>
              </w:rPr>
            </w:pPr>
          </w:p>
        </w:tc>
      </w:tr>
      <w:tr w:rsidR="002715A5" w14:paraId="4B79B9CC" w14:textId="77777777" w:rsidTr="0064392D">
        <w:tc>
          <w:tcPr>
            <w:tcW w:w="9316" w:type="dxa"/>
          </w:tcPr>
          <w:p w14:paraId="47E230DF" w14:textId="036B29E2" w:rsidR="002715A5" w:rsidRPr="001E391B" w:rsidRDefault="002715A5" w:rsidP="002715A5">
            <w:pPr>
              <w:pStyle w:val="ListParagraph"/>
              <w:numPr>
                <w:ilvl w:val="0"/>
                <w:numId w:val="42"/>
              </w:numPr>
              <w:ind w:right="3"/>
              <w:rPr>
                <w:b/>
                <w:bCs/>
              </w:rPr>
            </w:pPr>
            <w:r>
              <w:rPr>
                <w:b/>
                <w:bCs/>
              </w:rPr>
              <w:t xml:space="preserve">Case for change  </w:t>
            </w:r>
          </w:p>
        </w:tc>
      </w:tr>
      <w:tr w:rsidR="002715A5" w14:paraId="0632C13F" w14:textId="77777777" w:rsidTr="0064392D">
        <w:tc>
          <w:tcPr>
            <w:tcW w:w="9316" w:type="dxa"/>
          </w:tcPr>
          <w:p w14:paraId="11B5CAD3" w14:textId="27F26C6B" w:rsidR="002715A5" w:rsidRPr="00A87C6D" w:rsidRDefault="002715A5" w:rsidP="00A87C6D">
            <w:pPr>
              <w:ind w:left="0" w:right="3" w:firstLine="0"/>
              <w:rPr>
                <w:sz w:val="18"/>
                <w:szCs w:val="18"/>
              </w:rPr>
            </w:pPr>
          </w:p>
        </w:tc>
      </w:tr>
      <w:tr w:rsidR="002715A5" w14:paraId="0E61BAA7" w14:textId="77777777" w:rsidTr="0064392D">
        <w:tc>
          <w:tcPr>
            <w:tcW w:w="9316" w:type="dxa"/>
          </w:tcPr>
          <w:p w14:paraId="642C3107" w14:textId="41E40C35" w:rsidR="002715A5" w:rsidRPr="001E391B" w:rsidRDefault="002715A5" w:rsidP="002715A5">
            <w:pPr>
              <w:pStyle w:val="ListParagraph"/>
              <w:numPr>
                <w:ilvl w:val="0"/>
                <w:numId w:val="42"/>
              </w:numPr>
              <w:ind w:right="3"/>
              <w:rPr>
                <w:b/>
                <w:bCs/>
              </w:rPr>
            </w:pPr>
            <w:r>
              <w:rPr>
                <w:b/>
                <w:bCs/>
              </w:rPr>
              <w:t xml:space="preserve">Clinical/service model    </w:t>
            </w:r>
          </w:p>
        </w:tc>
      </w:tr>
      <w:tr w:rsidR="002715A5" w14:paraId="4AC5DE37" w14:textId="77777777" w:rsidTr="0064392D">
        <w:tc>
          <w:tcPr>
            <w:tcW w:w="9316" w:type="dxa"/>
          </w:tcPr>
          <w:p w14:paraId="56425BBA" w14:textId="41328291" w:rsidR="002715A5" w:rsidRPr="0015585C" w:rsidRDefault="002715A5" w:rsidP="002715A5">
            <w:pPr>
              <w:pStyle w:val="ListParagraph"/>
              <w:ind w:right="3" w:firstLine="0"/>
              <w:rPr>
                <w:i/>
                <w:iCs/>
                <w:sz w:val="18"/>
                <w:szCs w:val="18"/>
              </w:rPr>
            </w:pPr>
          </w:p>
        </w:tc>
      </w:tr>
      <w:tr w:rsidR="002715A5" w14:paraId="7D75CA7F" w14:textId="77777777" w:rsidTr="0064392D">
        <w:tc>
          <w:tcPr>
            <w:tcW w:w="9316" w:type="dxa"/>
          </w:tcPr>
          <w:p w14:paraId="23EAB02F" w14:textId="1559ED7F" w:rsidR="002715A5" w:rsidRPr="001E391B" w:rsidRDefault="002715A5" w:rsidP="002715A5">
            <w:pPr>
              <w:pStyle w:val="ListParagraph"/>
              <w:numPr>
                <w:ilvl w:val="0"/>
                <w:numId w:val="42"/>
              </w:numPr>
              <w:ind w:right="3"/>
              <w:rPr>
                <w:b/>
                <w:bCs/>
              </w:rPr>
            </w:pPr>
            <w:r>
              <w:rPr>
                <w:b/>
                <w:bCs/>
              </w:rPr>
              <w:t xml:space="preserve">Options to deliver the clinical/service model    </w:t>
            </w:r>
          </w:p>
        </w:tc>
      </w:tr>
      <w:tr w:rsidR="002715A5" w14:paraId="024287DC" w14:textId="77777777" w:rsidTr="0064392D">
        <w:tc>
          <w:tcPr>
            <w:tcW w:w="9316" w:type="dxa"/>
          </w:tcPr>
          <w:p w14:paraId="61E3FBDF" w14:textId="6A55BEBA" w:rsidR="002715A5" w:rsidRPr="002715A5" w:rsidRDefault="002715A5" w:rsidP="002715A5">
            <w:pPr>
              <w:pStyle w:val="ListParagraph"/>
              <w:numPr>
                <w:ilvl w:val="0"/>
                <w:numId w:val="34"/>
              </w:numPr>
              <w:ind w:right="3"/>
              <w:rPr>
                <w:i/>
                <w:iCs/>
                <w:sz w:val="18"/>
                <w:szCs w:val="18"/>
              </w:rPr>
            </w:pPr>
            <w:r w:rsidRPr="002715A5">
              <w:rPr>
                <w:i/>
                <w:iCs/>
                <w:sz w:val="18"/>
                <w:szCs w:val="18"/>
              </w:rPr>
              <w:t>Include information about process for developing long list of options and shortlisting, financial and non-financial assessment &amp; conclusion of assessment</w:t>
            </w:r>
          </w:p>
        </w:tc>
      </w:tr>
      <w:tr w:rsidR="002715A5" w14:paraId="609FE5D8" w14:textId="77777777" w:rsidTr="0064392D">
        <w:tc>
          <w:tcPr>
            <w:tcW w:w="9316" w:type="dxa"/>
          </w:tcPr>
          <w:p w14:paraId="4D62C156" w14:textId="679D2D41" w:rsidR="002715A5" w:rsidRPr="0068528D" w:rsidRDefault="002715A5" w:rsidP="002715A5">
            <w:pPr>
              <w:pStyle w:val="ListParagraph"/>
              <w:numPr>
                <w:ilvl w:val="0"/>
                <w:numId w:val="42"/>
              </w:numPr>
              <w:ind w:right="3"/>
              <w:rPr>
                <w:b/>
                <w:bCs/>
              </w:rPr>
            </w:pPr>
            <w:r>
              <w:rPr>
                <w:b/>
                <w:bCs/>
              </w:rPr>
              <w:t xml:space="preserve">Previous assurance  </w:t>
            </w:r>
          </w:p>
        </w:tc>
      </w:tr>
      <w:tr w:rsidR="002715A5" w14:paraId="1B3A125B" w14:textId="77777777" w:rsidTr="0064392D">
        <w:tc>
          <w:tcPr>
            <w:tcW w:w="9316" w:type="dxa"/>
          </w:tcPr>
          <w:p w14:paraId="4E44110F" w14:textId="77777777" w:rsidR="002715A5" w:rsidRPr="002715A5" w:rsidRDefault="002715A5" w:rsidP="002715A5">
            <w:pPr>
              <w:pStyle w:val="ListParagraph"/>
              <w:numPr>
                <w:ilvl w:val="0"/>
                <w:numId w:val="34"/>
              </w:numPr>
              <w:ind w:right="3"/>
              <w:rPr>
                <w:i/>
                <w:iCs/>
                <w:sz w:val="18"/>
                <w:szCs w:val="18"/>
              </w:rPr>
            </w:pPr>
            <w:r w:rsidRPr="002715A5">
              <w:rPr>
                <w:i/>
                <w:iCs/>
                <w:sz w:val="18"/>
                <w:szCs w:val="18"/>
              </w:rPr>
              <w:t xml:space="preserve">Include details on which organisations assured proposals at pre-consultation stage e.g. NHSE, </w:t>
            </w:r>
          </w:p>
          <w:p w14:paraId="7AA4B17D" w14:textId="76E62A57" w:rsidR="002715A5" w:rsidRPr="002715A5" w:rsidRDefault="002715A5" w:rsidP="002715A5">
            <w:pPr>
              <w:pStyle w:val="ListParagraph"/>
              <w:ind w:right="3" w:firstLine="0"/>
              <w:rPr>
                <w:i/>
                <w:iCs/>
                <w:sz w:val="18"/>
                <w:szCs w:val="18"/>
              </w:rPr>
            </w:pPr>
            <w:r w:rsidRPr="002715A5">
              <w:rPr>
                <w:i/>
                <w:iCs/>
                <w:sz w:val="18"/>
                <w:szCs w:val="18"/>
              </w:rPr>
              <w:t xml:space="preserve">clinical senate, health scrutiny etc, any assessment against regulatory tests </w:t>
            </w:r>
            <w:proofErr w:type="spellStart"/>
            <w:r w:rsidRPr="002715A5">
              <w:rPr>
                <w:i/>
                <w:iCs/>
                <w:sz w:val="18"/>
                <w:szCs w:val="18"/>
              </w:rPr>
              <w:t>e.g</w:t>
            </w:r>
            <w:proofErr w:type="spellEnd"/>
            <w:r w:rsidRPr="002715A5">
              <w:rPr>
                <w:i/>
                <w:iCs/>
                <w:sz w:val="18"/>
                <w:szCs w:val="18"/>
              </w:rPr>
              <w:t xml:space="preserve"> service change tests and how these have been met, summary of any impact assessments </w:t>
            </w:r>
            <w:proofErr w:type="spellStart"/>
            <w:r w:rsidRPr="002715A5">
              <w:rPr>
                <w:i/>
                <w:iCs/>
                <w:sz w:val="18"/>
                <w:szCs w:val="18"/>
              </w:rPr>
              <w:t>e.g</w:t>
            </w:r>
            <w:proofErr w:type="spellEnd"/>
            <w:r w:rsidRPr="002715A5">
              <w:rPr>
                <w:i/>
                <w:iCs/>
                <w:sz w:val="18"/>
                <w:szCs w:val="18"/>
              </w:rPr>
              <w:t xml:space="preserve"> Health Inequity Assessment etc</w:t>
            </w:r>
          </w:p>
        </w:tc>
      </w:tr>
      <w:tr w:rsidR="002715A5" w14:paraId="0CA8DECE" w14:textId="77777777" w:rsidTr="0064392D">
        <w:tc>
          <w:tcPr>
            <w:tcW w:w="9316" w:type="dxa"/>
          </w:tcPr>
          <w:p w14:paraId="1DDEEFF9" w14:textId="25396372" w:rsidR="002715A5" w:rsidRPr="0068528D" w:rsidRDefault="002715A5" w:rsidP="002715A5">
            <w:pPr>
              <w:pStyle w:val="ListParagraph"/>
              <w:numPr>
                <w:ilvl w:val="0"/>
                <w:numId w:val="42"/>
              </w:numPr>
              <w:ind w:right="3"/>
              <w:rPr>
                <w:b/>
                <w:bCs/>
              </w:rPr>
            </w:pPr>
            <w:r>
              <w:rPr>
                <w:b/>
                <w:bCs/>
              </w:rPr>
              <w:t xml:space="preserve">Decision making for consultation  </w:t>
            </w:r>
          </w:p>
        </w:tc>
      </w:tr>
      <w:tr w:rsidR="002715A5" w14:paraId="59FE4690" w14:textId="77777777" w:rsidTr="0064392D">
        <w:tc>
          <w:tcPr>
            <w:tcW w:w="9316" w:type="dxa"/>
          </w:tcPr>
          <w:p w14:paraId="32AE0B8F" w14:textId="4FD4D12E" w:rsidR="002715A5" w:rsidRPr="002715A5" w:rsidRDefault="002715A5" w:rsidP="002715A5">
            <w:pPr>
              <w:pStyle w:val="ListParagraph"/>
              <w:numPr>
                <w:ilvl w:val="0"/>
                <w:numId w:val="34"/>
              </w:numPr>
              <w:ind w:right="3"/>
              <w:rPr>
                <w:i/>
                <w:iCs/>
                <w:sz w:val="18"/>
                <w:szCs w:val="18"/>
              </w:rPr>
            </w:pPr>
            <w:r w:rsidRPr="002715A5">
              <w:rPr>
                <w:i/>
                <w:iCs/>
                <w:sz w:val="18"/>
                <w:szCs w:val="18"/>
              </w:rPr>
              <w:t>Summary of evidence to determine which options are viable and whether there is a preferred option</w:t>
            </w:r>
          </w:p>
        </w:tc>
      </w:tr>
      <w:tr w:rsidR="002715A5" w14:paraId="30A005CE" w14:textId="77777777" w:rsidTr="0064392D">
        <w:tc>
          <w:tcPr>
            <w:tcW w:w="9316" w:type="dxa"/>
          </w:tcPr>
          <w:p w14:paraId="0AE5E572" w14:textId="58984ADE" w:rsidR="002715A5" w:rsidRPr="0068528D" w:rsidRDefault="002715A5" w:rsidP="002715A5">
            <w:pPr>
              <w:pStyle w:val="ListParagraph"/>
              <w:numPr>
                <w:ilvl w:val="0"/>
                <w:numId w:val="42"/>
              </w:numPr>
              <w:ind w:right="3"/>
              <w:rPr>
                <w:b/>
                <w:bCs/>
              </w:rPr>
            </w:pPr>
            <w:r>
              <w:rPr>
                <w:b/>
                <w:bCs/>
              </w:rPr>
              <w:t xml:space="preserve">Consultation and engagement process  </w:t>
            </w:r>
          </w:p>
        </w:tc>
      </w:tr>
      <w:tr w:rsidR="002715A5" w14:paraId="5CDFD182" w14:textId="77777777" w:rsidTr="0064392D">
        <w:tc>
          <w:tcPr>
            <w:tcW w:w="9316" w:type="dxa"/>
          </w:tcPr>
          <w:p w14:paraId="77D90D4A" w14:textId="0346C39F" w:rsidR="002715A5" w:rsidRPr="002715A5" w:rsidRDefault="002715A5" w:rsidP="002715A5">
            <w:pPr>
              <w:pStyle w:val="ListParagraph"/>
              <w:numPr>
                <w:ilvl w:val="0"/>
                <w:numId w:val="34"/>
              </w:numPr>
              <w:ind w:right="3"/>
              <w:rPr>
                <w:i/>
                <w:iCs/>
                <w:sz w:val="18"/>
                <w:szCs w:val="18"/>
              </w:rPr>
            </w:pPr>
            <w:r w:rsidRPr="002715A5">
              <w:rPr>
                <w:i/>
                <w:iCs/>
                <w:sz w:val="18"/>
                <w:szCs w:val="18"/>
              </w:rPr>
              <w:t>Include details on consultation and engagement process, summarise consultation activities undertaken and attach copy of consultation report</w:t>
            </w:r>
          </w:p>
        </w:tc>
      </w:tr>
      <w:tr w:rsidR="002715A5" w14:paraId="5F48603C" w14:textId="77777777" w:rsidTr="0064392D">
        <w:tc>
          <w:tcPr>
            <w:tcW w:w="9316" w:type="dxa"/>
          </w:tcPr>
          <w:p w14:paraId="1175624A" w14:textId="5A7565E9" w:rsidR="002715A5" w:rsidRPr="0068528D" w:rsidRDefault="002715A5" w:rsidP="002715A5">
            <w:pPr>
              <w:pStyle w:val="ListParagraph"/>
              <w:numPr>
                <w:ilvl w:val="0"/>
                <w:numId w:val="42"/>
              </w:numPr>
              <w:ind w:right="3"/>
              <w:rPr>
                <w:b/>
                <w:bCs/>
              </w:rPr>
            </w:pPr>
            <w:r>
              <w:rPr>
                <w:b/>
                <w:bCs/>
              </w:rPr>
              <w:t xml:space="preserve">Feedback from consultation   </w:t>
            </w:r>
          </w:p>
        </w:tc>
      </w:tr>
      <w:tr w:rsidR="002715A5" w14:paraId="13468520" w14:textId="77777777" w:rsidTr="0064392D">
        <w:tc>
          <w:tcPr>
            <w:tcW w:w="9316" w:type="dxa"/>
          </w:tcPr>
          <w:p w14:paraId="76A0D634" w14:textId="411A0113" w:rsidR="002715A5" w:rsidRPr="000C0A2C" w:rsidRDefault="002715A5" w:rsidP="0064392D">
            <w:pPr>
              <w:pStyle w:val="ListParagraph"/>
              <w:numPr>
                <w:ilvl w:val="0"/>
                <w:numId w:val="37"/>
              </w:numPr>
              <w:ind w:right="3"/>
              <w:rPr>
                <w:i/>
                <w:iCs/>
                <w:sz w:val="18"/>
                <w:szCs w:val="18"/>
              </w:rPr>
            </w:pPr>
            <w:r w:rsidRPr="002715A5">
              <w:rPr>
                <w:i/>
                <w:iCs/>
                <w:sz w:val="18"/>
                <w:szCs w:val="18"/>
              </w:rPr>
              <w:t>Include summary of feedback received and what key findings and key strands/themes are</w:t>
            </w:r>
          </w:p>
        </w:tc>
      </w:tr>
      <w:tr w:rsidR="002715A5" w14:paraId="77C6BC40" w14:textId="77777777" w:rsidTr="0064392D">
        <w:tc>
          <w:tcPr>
            <w:tcW w:w="9316" w:type="dxa"/>
          </w:tcPr>
          <w:p w14:paraId="136DD666" w14:textId="4006DD1C" w:rsidR="002715A5" w:rsidRPr="000C0A2C" w:rsidRDefault="002715A5" w:rsidP="002715A5">
            <w:pPr>
              <w:pStyle w:val="ListParagraph"/>
              <w:numPr>
                <w:ilvl w:val="0"/>
                <w:numId w:val="42"/>
              </w:numPr>
              <w:ind w:right="3"/>
              <w:rPr>
                <w:sz w:val="18"/>
                <w:szCs w:val="18"/>
              </w:rPr>
            </w:pPr>
            <w:r>
              <w:rPr>
                <w:sz w:val="18"/>
                <w:szCs w:val="18"/>
              </w:rPr>
              <w:t xml:space="preserve"> </w:t>
            </w:r>
            <w:r>
              <w:rPr>
                <w:b/>
                <w:bCs/>
              </w:rPr>
              <w:t xml:space="preserve">Addressing themes from consultation </w:t>
            </w:r>
          </w:p>
        </w:tc>
      </w:tr>
      <w:tr w:rsidR="002715A5" w14:paraId="545EED37" w14:textId="77777777" w:rsidTr="0064392D">
        <w:tc>
          <w:tcPr>
            <w:tcW w:w="9316" w:type="dxa"/>
          </w:tcPr>
          <w:p w14:paraId="03A24F0C" w14:textId="77777777" w:rsidR="002715A5" w:rsidRDefault="002715A5" w:rsidP="002715A5">
            <w:pPr>
              <w:pStyle w:val="ListParagraph"/>
              <w:numPr>
                <w:ilvl w:val="0"/>
                <w:numId w:val="37"/>
              </w:numPr>
              <w:ind w:right="3"/>
              <w:rPr>
                <w:i/>
                <w:iCs/>
                <w:sz w:val="18"/>
                <w:szCs w:val="18"/>
              </w:rPr>
            </w:pPr>
            <w:r w:rsidRPr="002715A5">
              <w:rPr>
                <w:i/>
                <w:iCs/>
                <w:sz w:val="18"/>
                <w:szCs w:val="18"/>
              </w:rPr>
              <w:t xml:space="preserve">Set out how for each theme consultation feedback has been listened to, how developed and assessed any new evidence or alternative options and its materiality </w:t>
            </w:r>
            <w:proofErr w:type="gramStart"/>
            <w:r w:rsidRPr="002715A5">
              <w:rPr>
                <w:i/>
                <w:iCs/>
                <w:sz w:val="18"/>
                <w:szCs w:val="18"/>
              </w:rPr>
              <w:t>as a result of</w:t>
            </w:r>
            <w:proofErr w:type="gramEnd"/>
            <w:r w:rsidRPr="002715A5">
              <w:rPr>
                <w:i/>
                <w:iCs/>
                <w:sz w:val="18"/>
                <w:szCs w:val="18"/>
              </w:rPr>
              <w:t xml:space="preserve"> feedback, how we have listened to feedback and incorporated this into our decision making</w:t>
            </w:r>
            <w:r>
              <w:rPr>
                <w:i/>
                <w:iCs/>
                <w:sz w:val="18"/>
                <w:szCs w:val="18"/>
              </w:rPr>
              <w:t>.</w:t>
            </w:r>
          </w:p>
          <w:p w14:paraId="1E30E21B" w14:textId="0F4B6679" w:rsidR="002715A5" w:rsidRPr="002715A5" w:rsidRDefault="002715A5" w:rsidP="002715A5">
            <w:pPr>
              <w:pStyle w:val="ListParagraph"/>
              <w:numPr>
                <w:ilvl w:val="0"/>
                <w:numId w:val="37"/>
              </w:numPr>
              <w:ind w:right="3"/>
              <w:rPr>
                <w:i/>
                <w:iCs/>
                <w:sz w:val="18"/>
                <w:szCs w:val="18"/>
              </w:rPr>
            </w:pPr>
            <w:r w:rsidRPr="002715A5">
              <w:rPr>
                <w:i/>
                <w:iCs/>
                <w:sz w:val="18"/>
                <w:szCs w:val="18"/>
              </w:rPr>
              <w:t xml:space="preserve">Ensure health inequalities impact assessment is reviewed and updated </w:t>
            </w:r>
            <w:proofErr w:type="gramStart"/>
            <w:r w:rsidRPr="002715A5">
              <w:rPr>
                <w:i/>
                <w:iCs/>
                <w:sz w:val="18"/>
                <w:szCs w:val="18"/>
              </w:rPr>
              <w:t>in light of</w:t>
            </w:r>
            <w:proofErr w:type="gramEnd"/>
            <w:r w:rsidRPr="002715A5">
              <w:rPr>
                <w:i/>
                <w:iCs/>
                <w:sz w:val="18"/>
                <w:szCs w:val="18"/>
              </w:rPr>
              <w:t xml:space="preserve"> feedback received, attach as Appendix.</w:t>
            </w:r>
          </w:p>
        </w:tc>
      </w:tr>
      <w:tr w:rsidR="002715A5" w14:paraId="3A59131B" w14:textId="77777777" w:rsidTr="0064392D">
        <w:tc>
          <w:tcPr>
            <w:tcW w:w="9316" w:type="dxa"/>
          </w:tcPr>
          <w:p w14:paraId="58BF34CA" w14:textId="32809D5F" w:rsidR="002715A5" w:rsidRPr="000C0A2C" w:rsidRDefault="002715A5" w:rsidP="002715A5">
            <w:pPr>
              <w:pStyle w:val="ListParagraph"/>
              <w:numPr>
                <w:ilvl w:val="0"/>
                <w:numId w:val="42"/>
              </w:numPr>
              <w:ind w:right="3"/>
              <w:rPr>
                <w:sz w:val="18"/>
                <w:szCs w:val="18"/>
              </w:rPr>
            </w:pPr>
            <w:r>
              <w:rPr>
                <w:b/>
                <w:bCs/>
              </w:rPr>
              <w:t xml:space="preserve">Further assurance of proposals  </w:t>
            </w:r>
          </w:p>
        </w:tc>
      </w:tr>
      <w:tr w:rsidR="002715A5" w14:paraId="33EFDA73" w14:textId="77777777" w:rsidTr="0064392D">
        <w:tc>
          <w:tcPr>
            <w:tcW w:w="9316" w:type="dxa"/>
          </w:tcPr>
          <w:p w14:paraId="063ED7F7" w14:textId="30E57411" w:rsidR="002715A5" w:rsidRPr="002715A5" w:rsidRDefault="002715A5" w:rsidP="002715A5">
            <w:pPr>
              <w:pStyle w:val="ListParagraph"/>
              <w:numPr>
                <w:ilvl w:val="0"/>
                <w:numId w:val="37"/>
              </w:numPr>
              <w:ind w:right="3"/>
              <w:rPr>
                <w:i/>
                <w:iCs/>
                <w:sz w:val="18"/>
                <w:szCs w:val="18"/>
              </w:rPr>
            </w:pPr>
            <w:r w:rsidRPr="002715A5">
              <w:rPr>
                <w:i/>
                <w:iCs/>
                <w:sz w:val="18"/>
                <w:szCs w:val="18"/>
              </w:rPr>
              <w:t xml:space="preserve">This can include other assurances, </w:t>
            </w:r>
            <w:proofErr w:type="spellStart"/>
            <w:r w:rsidRPr="002715A5">
              <w:rPr>
                <w:i/>
                <w:iCs/>
                <w:sz w:val="18"/>
                <w:szCs w:val="18"/>
              </w:rPr>
              <w:t>eg</w:t>
            </w:r>
            <w:proofErr w:type="spellEnd"/>
            <w:r w:rsidRPr="002715A5">
              <w:rPr>
                <w:i/>
                <w:iCs/>
                <w:sz w:val="18"/>
                <w:szCs w:val="18"/>
              </w:rPr>
              <w:t xml:space="preserve"> from local government (such as Health Oversight and Scrutiny Committee, clinical senate etc)</w:t>
            </w:r>
          </w:p>
        </w:tc>
      </w:tr>
      <w:tr w:rsidR="002715A5" w14:paraId="6C1E3975" w14:textId="77777777" w:rsidTr="0064392D">
        <w:tc>
          <w:tcPr>
            <w:tcW w:w="9316" w:type="dxa"/>
          </w:tcPr>
          <w:p w14:paraId="139C3EB4" w14:textId="06A0839B" w:rsidR="002715A5" w:rsidRPr="000C0A2C" w:rsidRDefault="002715A5" w:rsidP="002715A5">
            <w:pPr>
              <w:pStyle w:val="ListParagraph"/>
              <w:numPr>
                <w:ilvl w:val="0"/>
                <w:numId w:val="42"/>
              </w:numPr>
              <w:ind w:right="3"/>
              <w:rPr>
                <w:b/>
                <w:bCs/>
              </w:rPr>
            </w:pPr>
            <w:r>
              <w:rPr>
                <w:b/>
                <w:bCs/>
              </w:rPr>
              <w:t xml:space="preserve">Decision-making  </w:t>
            </w:r>
          </w:p>
        </w:tc>
      </w:tr>
      <w:tr w:rsidR="002715A5" w14:paraId="75D43341" w14:textId="77777777" w:rsidTr="0064392D">
        <w:tc>
          <w:tcPr>
            <w:tcW w:w="9316" w:type="dxa"/>
          </w:tcPr>
          <w:p w14:paraId="7D4FB4B3" w14:textId="63BCA971" w:rsidR="002715A5" w:rsidRPr="002715A5" w:rsidRDefault="002715A5" w:rsidP="002715A5">
            <w:pPr>
              <w:pStyle w:val="ListParagraph"/>
              <w:numPr>
                <w:ilvl w:val="0"/>
                <w:numId w:val="37"/>
              </w:numPr>
              <w:ind w:right="3"/>
              <w:rPr>
                <w:i/>
                <w:iCs/>
                <w:sz w:val="18"/>
                <w:szCs w:val="18"/>
              </w:rPr>
            </w:pPr>
            <w:r w:rsidRPr="002715A5">
              <w:rPr>
                <w:i/>
                <w:iCs/>
                <w:sz w:val="18"/>
                <w:szCs w:val="18"/>
              </w:rPr>
              <w:t>Describes the decision being made, including the process for decision-making, the impact of consultation feedback on decision-making, the impact on the raking of options, and the recommendation(s).</w:t>
            </w:r>
          </w:p>
        </w:tc>
      </w:tr>
      <w:tr w:rsidR="002715A5" w14:paraId="0DB14CD0" w14:textId="77777777" w:rsidTr="0064392D">
        <w:tc>
          <w:tcPr>
            <w:tcW w:w="9316" w:type="dxa"/>
          </w:tcPr>
          <w:p w14:paraId="68BF4B1B" w14:textId="57BD3695" w:rsidR="002715A5" w:rsidRDefault="002715A5" w:rsidP="002715A5">
            <w:pPr>
              <w:pStyle w:val="ListParagraph"/>
              <w:numPr>
                <w:ilvl w:val="0"/>
                <w:numId w:val="42"/>
              </w:numPr>
              <w:ind w:right="3"/>
              <w:rPr>
                <w:b/>
                <w:bCs/>
              </w:rPr>
            </w:pPr>
            <w:r>
              <w:rPr>
                <w:b/>
                <w:bCs/>
              </w:rPr>
              <w:t xml:space="preserve"> Implementation </w:t>
            </w:r>
          </w:p>
        </w:tc>
      </w:tr>
      <w:tr w:rsidR="002715A5" w14:paraId="4634E089" w14:textId="77777777" w:rsidTr="0064392D">
        <w:tc>
          <w:tcPr>
            <w:tcW w:w="9316" w:type="dxa"/>
          </w:tcPr>
          <w:p w14:paraId="2703B044" w14:textId="526111B1" w:rsidR="002715A5" w:rsidRPr="002715A5" w:rsidRDefault="002715A5" w:rsidP="002715A5">
            <w:pPr>
              <w:pStyle w:val="ListParagraph"/>
              <w:numPr>
                <w:ilvl w:val="0"/>
                <w:numId w:val="40"/>
              </w:numPr>
              <w:ind w:right="3"/>
              <w:rPr>
                <w:sz w:val="18"/>
                <w:szCs w:val="18"/>
              </w:rPr>
            </w:pPr>
            <w:r w:rsidRPr="002715A5">
              <w:rPr>
                <w:sz w:val="18"/>
                <w:szCs w:val="18"/>
              </w:rPr>
              <w:t xml:space="preserve">Provide an overview of implementation, the approach and methodology, governance arrangements for implementation, implementation risks, implementation timetable, </w:t>
            </w:r>
            <w:r>
              <w:rPr>
                <w:sz w:val="18"/>
                <w:szCs w:val="18"/>
              </w:rPr>
              <w:t>s</w:t>
            </w:r>
            <w:r w:rsidRPr="002715A5">
              <w:rPr>
                <w:sz w:val="18"/>
                <w:szCs w:val="18"/>
              </w:rPr>
              <w:t>tate the timescales for the recommended Option / attach detailed plan</w:t>
            </w:r>
          </w:p>
          <w:p w14:paraId="538DEC88" w14:textId="77777777" w:rsidR="002715A5" w:rsidRPr="002715A5" w:rsidRDefault="002715A5" w:rsidP="002715A5">
            <w:pPr>
              <w:pStyle w:val="ListParagraph"/>
              <w:ind w:right="3" w:firstLine="0"/>
              <w:rPr>
                <w:sz w:val="18"/>
                <w:szCs w:val="18"/>
              </w:rPr>
            </w:pPr>
            <w:r w:rsidRPr="002715A5">
              <w:rPr>
                <w:sz w:val="18"/>
                <w:szCs w:val="18"/>
              </w:rPr>
              <w:t>Giving reference to (include key milestones):</w:t>
            </w:r>
          </w:p>
          <w:p w14:paraId="58A8807A" w14:textId="77777777" w:rsidR="002715A5" w:rsidRDefault="002715A5" w:rsidP="002715A5">
            <w:pPr>
              <w:pStyle w:val="ListParagraph"/>
              <w:numPr>
                <w:ilvl w:val="0"/>
                <w:numId w:val="33"/>
              </w:numPr>
              <w:ind w:right="3"/>
              <w:rPr>
                <w:sz w:val="18"/>
                <w:szCs w:val="18"/>
              </w:rPr>
            </w:pPr>
            <w:r w:rsidRPr="002715A5">
              <w:rPr>
                <w:sz w:val="18"/>
                <w:szCs w:val="18"/>
              </w:rPr>
              <w:t>Expected Project end date?</w:t>
            </w:r>
          </w:p>
          <w:p w14:paraId="04759767" w14:textId="77777777" w:rsidR="002715A5" w:rsidRDefault="002715A5" w:rsidP="002715A5">
            <w:pPr>
              <w:pStyle w:val="ListParagraph"/>
              <w:numPr>
                <w:ilvl w:val="0"/>
                <w:numId w:val="33"/>
              </w:numPr>
              <w:ind w:right="3"/>
              <w:rPr>
                <w:sz w:val="18"/>
                <w:szCs w:val="18"/>
              </w:rPr>
            </w:pPr>
            <w:r w:rsidRPr="002715A5">
              <w:rPr>
                <w:sz w:val="18"/>
                <w:szCs w:val="18"/>
              </w:rPr>
              <w:t>Timeline for implementation</w:t>
            </w:r>
          </w:p>
          <w:p w14:paraId="6C34F200" w14:textId="7CB34546" w:rsidR="002715A5" w:rsidRPr="002715A5" w:rsidRDefault="002715A5" w:rsidP="002715A5">
            <w:pPr>
              <w:pStyle w:val="ListParagraph"/>
              <w:numPr>
                <w:ilvl w:val="0"/>
                <w:numId w:val="33"/>
              </w:numPr>
              <w:ind w:right="3"/>
              <w:rPr>
                <w:sz w:val="18"/>
                <w:szCs w:val="18"/>
              </w:rPr>
            </w:pPr>
            <w:r w:rsidRPr="002715A5">
              <w:rPr>
                <w:sz w:val="18"/>
                <w:szCs w:val="18"/>
              </w:rPr>
              <w:t>Timeline for benefit realisation</w:t>
            </w:r>
          </w:p>
        </w:tc>
      </w:tr>
      <w:tr w:rsidR="002715A5" w14:paraId="359F378C" w14:textId="77777777" w:rsidTr="0064392D">
        <w:tc>
          <w:tcPr>
            <w:tcW w:w="9316" w:type="dxa"/>
          </w:tcPr>
          <w:p w14:paraId="7596CF64" w14:textId="77777777" w:rsidR="002715A5" w:rsidRDefault="002715A5" w:rsidP="002715A5">
            <w:pPr>
              <w:pStyle w:val="ListParagraph"/>
              <w:numPr>
                <w:ilvl w:val="0"/>
                <w:numId w:val="42"/>
              </w:numPr>
              <w:ind w:right="3"/>
              <w:rPr>
                <w:b/>
                <w:bCs/>
              </w:rPr>
            </w:pPr>
            <w:r>
              <w:rPr>
                <w:b/>
                <w:bCs/>
              </w:rPr>
              <w:t xml:space="preserve">Consultation plans </w:t>
            </w:r>
          </w:p>
        </w:tc>
      </w:tr>
      <w:tr w:rsidR="002715A5" w14:paraId="2BD448B3" w14:textId="77777777" w:rsidTr="0064392D">
        <w:tc>
          <w:tcPr>
            <w:tcW w:w="9316" w:type="dxa"/>
          </w:tcPr>
          <w:p w14:paraId="3822D864" w14:textId="77777777" w:rsidR="002715A5" w:rsidRPr="002C4E05" w:rsidRDefault="002715A5" w:rsidP="0064392D">
            <w:pPr>
              <w:pStyle w:val="ListParagraph"/>
              <w:numPr>
                <w:ilvl w:val="0"/>
                <w:numId w:val="41"/>
              </w:numPr>
              <w:ind w:right="3"/>
              <w:rPr>
                <w:i/>
                <w:iCs/>
                <w:sz w:val="18"/>
                <w:szCs w:val="18"/>
              </w:rPr>
            </w:pPr>
            <w:r w:rsidRPr="002C4E05">
              <w:rPr>
                <w:i/>
                <w:iCs/>
                <w:sz w:val="18"/>
                <w:szCs w:val="18"/>
              </w:rPr>
              <w:t>Your plans for future public consultation, including details of engagement with HOSC/JHOSC</w:t>
            </w:r>
          </w:p>
        </w:tc>
      </w:tr>
      <w:tr w:rsidR="002715A5" w14:paraId="3A7DCF2C" w14:textId="77777777" w:rsidTr="0064392D">
        <w:tc>
          <w:tcPr>
            <w:tcW w:w="9316" w:type="dxa"/>
          </w:tcPr>
          <w:p w14:paraId="4160D2A5" w14:textId="554678E8" w:rsidR="002715A5" w:rsidRDefault="002715A5" w:rsidP="002715A5">
            <w:pPr>
              <w:pStyle w:val="ListParagraph"/>
              <w:numPr>
                <w:ilvl w:val="0"/>
                <w:numId w:val="42"/>
              </w:numPr>
              <w:ind w:right="3"/>
              <w:rPr>
                <w:b/>
                <w:bCs/>
              </w:rPr>
            </w:pPr>
            <w:proofErr w:type="spellStart"/>
            <w:r>
              <w:rPr>
                <w:b/>
                <w:bCs/>
              </w:rPr>
              <w:t>Conslusions</w:t>
            </w:r>
            <w:proofErr w:type="spellEnd"/>
            <w:r>
              <w:rPr>
                <w:b/>
                <w:bCs/>
              </w:rPr>
              <w:t xml:space="preserve"> and next steps </w:t>
            </w:r>
          </w:p>
        </w:tc>
      </w:tr>
      <w:tr w:rsidR="002715A5" w14:paraId="0FF9AE3B" w14:textId="77777777" w:rsidTr="0064392D">
        <w:tc>
          <w:tcPr>
            <w:tcW w:w="9316" w:type="dxa"/>
          </w:tcPr>
          <w:p w14:paraId="07818C8D" w14:textId="77777777" w:rsidR="002715A5" w:rsidRPr="002C4E05" w:rsidRDefault="002715A5" w:rsidP="0064392D">
            <w:pPr>
              <w:pStyle w:val="ListParagraph"/>
              <w:numPr>
                <w:ilvl w:val="0"/>
                <w:numId w:val="41"/>
              </w:numPr>
              <w:ind w:right="3"/>
              <w:rPr>
                <w:i/>
                <w:iCs/>
                <w:sz w:val="18"/>
                <w:szCs w:val="18"/>
              </w:rPr>
            </w:pPr>
            <w:r w:rsidRPr="002C4E05">
              <w:rPr>
                <w:i/>
                <w:iCs/>
                <w:sz w:val="18"/>
                <w:szCs w:val="18"/>
              </w:rPr>
              <w:t xml:space="preserve">Timeline </w:t>
            </w:r>
          </w:p>
        </w:tc>
      </w:tr>
      <w:tr w:rsidR="002715A5" w14:paraId="55CDCA06" w14:textId="77777777" w:rsidTr="0064392D">
        <w:tc>
          <w:tcPr>
            <w:tcW w:w="9316" w:type="dxa"/>
          </w:tcPr>
          <w:p w14:paraId="789DB8F7" w14:textId="77777777" w:rsidR="002715A5" w:rsidRDefault="002715A5" w:rsidP="002715A5">
            <w:pPr>
              <w:pStyle w:val="ListParagraph"/>
              <w:numPr>
                <w:ilvl w:val="0"/>
                <w:numId w:val="42"/>
              </w:numPr>
              <w:ind w:right="3"/>
              <w:rPr>
                <w:b/>
                <w:bCs/>
              </w:rPr>
            </w:pPr>
            <w:r>
              <w:rPr>
                <w:b/>
                <w:bCs/>
              </w:rPr>
              <w:t xml:space="preserve"> Appendices</w:t>
            </w:r>
          </w:p>
        </w:tc>
      </w:tr>
      <w:tr w:rsidR="002715A5" w14:paraId="0CB1B790" w14:textId="77777777" w:rsidTr="0064392D">
        <w:tc>
          <w:tcPr>
            <w:tcW w:w="9316" w:type="dxa"/>
          </w:tcPr>
          <w:p w14:paraId="0E707E80" w14:textId="0B994064" w:rsidR="002715A5" w:rsidRPr="002715A5" w:rsidRDefault="002715A5" w:rsidP="002715A5">
            <w:pPr>
              <w:ind w:left="0" w:right="3" w:firstLine="0"/>
              <w:rPr>
                <w:sz w:val="18"/>
                <w:szCs w:val="18"/>
              </w:rPr>
            </w:pPr>
          </w:p>
        </w:tc>
      </w:tr>
    </w:tbl>
    <w:p w14:paraId="18DBD898" w14:textId="77777777" w:rsidR="002715A5" w:rsidRDefault="002715A5" w:rsidP="002715A5">
      <w:pPr>
        <w:ind w:left="-5" w:right="3"/>
      </w:pPr>
    </w:p>
    <w:p w14:paraId="27DC8E5C" w14:textId="30D7F1CC" w:rsidR="00F06590" w:rsidRDefault="00F06590">
      <w:r>
        <w:br w:type="page"/>
      </w:r>
    </w:p>
    <w:p w14:paraId="013B54FD" w14:textId="09C6C4EA" w:rsidR="00F06590" w:rsidRDefault="00F06590" w:rsidP="00F06590">
      <w:pPr>
        <w:ind w:left="-5" w:right="3"/>
        <w:rPr>
          <w:b/>
          <w:color w:val="005EB8" w:themeColor="accent4"/>
        </w:rPr>
      </w:pPr>
      <w:r w:rsidRPr="00B52614">
        <w:rPr>
          <w:b/>
          <w:color w:val="005EB8" w:themeColor="accent4"/>
        </w:rPr>
        <w:lastRenderedPageBreak/>
        <w:t>Appendix 6 – Three step process for whether the legal duty to involve applies</w:t>
      </w:r>
      <w:r w:rsidRPr="00F06590">
        <w:rPr>
          <w:b/>
          <w:color w:val="005EB8" w:themeColor="accent4"/>
        </w:rPr>
        <w:t xml:space="preserve">  </w:t>
      </w:r>
    </w:p>
    <w:p w14:paraId="09CF2B0A" w14:textId="77777777" w:rsidR="00F06590" w:rsidRPr="00F06590" w:rsidRDefault="00F06590" w:rsidP="00F06590">
      <w:pPr>
        <w:ind w:left="-5" w:right="3"/>
        <w:rPr>
          <w:b/>
          <w:color w:val="005EB8" w:themeColor="accent4"/>
        </w:rPr>
      </w:pPr>
    </w:p>
    <w:p w14:paraId="6763F859" w14:textId="5D14FEC2" w:rsidR="002715A5" w:rsidRPr="009E3501" w:rsidRDefault="00F06590" w:rsidP="00A87C6D">
      <w:pPr>
        <w:ind w:left="0" w:right="3" w:firstLine="0"/>
      </w:pPr>
      <w:r w:rsidRPr="00F06590">
        <w:rPr>
          <w:noProof/>
        </w:rPr>
        <w:drawing>
          <wp:inline distT="0" distB="0" distL="0" distR="0" wp14:anchorId="097E4C3F" wp14:editId="4C2F82F5">
            <wp:extent cx="5981700" cy="8390670"/>
            <wp:effectExtent l="0" t="0" r="0" b="0"/>
            <wp:docPr id="710750975" name="Picture 1" descr="A diagram of steps to a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50975" name="Picture 1" descr="A diagram of steps to a service&#10;&#10;AI-generated content may be incorrect."/>
                    <pic:cNvPicPr/>
                  </pic:nvPicPr>
                  <pic:blipFill>
                    <a:blip r:embed="rId40"/>
                    <a:stretch>
                      <a:fillRect/>
                    </a:stretch>
                  </pic:blipFill>
                  <pic:spPr>
                    <a:xfrm>
                      <a:off x="0" y="0"/>
                      <a:ext cx="5988523" cy="8400241"/>
                    </a:xfrm>
                    <a:prstGeom prst="rect">
                      <a:avLst/>
                    </a:prstGeom>
                  </pic:spPr>
                </pic:pic>
              </a:graphicData>
            </a:graphic>
          </wp:inline>
        </w:drawing>
      </w:r>
    </w:p>
    <w:sectPr w:rsidR="002715A5" w:rsidRPr="009E3501" w:rsidSect="007B6462">
      <w:footerReference w:type="even" r:id="rId41"/>
      <w:footerReference w:type="default" r:id="rId42"/>
      <w:headerReference w:type="first" r:id="rId43"/>
      <w:footerReference w:type="first" r:id="rId44"/>
      <w:pgSz w:w="11900" w:h="16840"/>
      <w:pgMar w:top="1440" w:right="1440" w:bottom="680"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02415" w14:textId="77777777" w:rsidR="00F715C4" w:rsidRDefault="00F715C4" w:rsidP="008D72B0">
      <w:r>
        <w:separator/>
      </w:r>
    </w:p>
  </w:endnote>
  <w:endnote w:type="continuationSeparator" w:id="0">
    <w:p w14:paraId="43855E2B" w14:textId="77777777" w:rsidR="00F715C4" w:rsidRDefault="00F715C4" w:rsidP="008D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13BB" w14:textId="77777777" w:rsidR="00810C47" w:rsidRDefault="00810C47">
    <w:pPr>
      <w:pStyle w:val="Footer"/>
    </w:pPr>
    <w:r>
      <w:rPr>
        <w:noProof/>
        <w:lang w:eastAsia="en-GB"/>
      </w:rPr>
      <w:drawing>
        <wp:anchor distT="0" distB="0" distL="114300" distR="114300" simplePos="0" relativeHeight="251657216" behindDoc="1" locked="0" layoutInCell="1" allowOverlap="1" wp14:anchorId="6FA51ACE" wp14:editId="67ECBD37">
          <wp:simplePos x="0" y="0"/>
          <wp:positionH relativeFrom="column">
            <wp:posOffset>6800850</wp:posOffset>
          </wp:positionH>
          <wp:positionV relativeFrom="paragraph">
            <wp:posOffset>9525</wp:posOffset>
          </wp:positionV>
          <wp:extent cx="3779520" cy="624840"/>
          <wp:effectExtent l="0" t="0" r="0" b="3810"/>
          <wp:wrapNone/>
          <wp:docPr id="1740140394" name="Picture 1740140394" descr="C:\Data\Editor\Pictures\NEW Devon CCG\General\Graphic Design\logos\NHS Devon CCG\Branding\NHS Devon CCG branding -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Editor\Pictures\NEW Devon CCG\General\Graphic Design\logos\NHS Devon CCG\Branding\NHS Devon CCG branding - PowerPoi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952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192" behindDoc="1" locked="0" layoutInCell="1" allowOverlap="1" wp14:anchorId="6EB54C58" wp14:editId="0023D6C7">
          <wp:simplePos x="0" y="0"/>
          <wp:positionH relativeFrom="column">
            <wp:posOffset>2868930</wp:posOffset>
          </wp:positionH>
          <wp:positionV relativeFrom="paragraph">
            <wp:posOffset>6350</wp:posOffset>
          </wp:positionV>
          <wp:extent cx="3783724" cy="625583"/>
          <wp:effectExtent l="0" t="0" r="7620" b="3175"/>
          <wp:wrapNone/>
          <wp:docPr id="1496039693" name="Picture 1496039693" descr="C:\Data\Editor\Pictures\NEW Devon CCG\General\Graphic Design\logos\NHS Devon CCG\Branding\NHS Devon CCG branding -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Editor\Pictures\NEW Devon CCG\General\Graphic Design\logos\NHS Devon CCG\Branding\NHS Devon CCG branding - PowerPoi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3783724" cy="62558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66055973"/>
      <w:docPartObj>
        <w:docPartGallery w:val="Page Numbers (Bottom of Page)"/>
        <w:docPartUnique/>
      </w:docPartObj>
    </w:sdtPr>
    <w:sdtEndPr>
      <w:rPr>
        <w:noProof/>
      </w:rPr>
    </w:sdtEndPr>
    <w:sdtContent>
      <w:p w14:paraId="6CFB9385" w14:textId="4FEEE8E7" w:rsidR="00F84E21" w:rsidRPr="00F84E21" w:rsidRDefault="0020324E">
        <w:pPr>
          <w:pStyle w:val="Footer"/>
          <w:rPr>
            <w:b/>
            <w:bCs/>
          </w:rPr>
        </w:pPr>
        <w:r w:rsidRPr="0006693E">
          <w:rPr>
            <w:noProof/>
          </w:rPr>
          <w:drawing>
            <wp:anchor distT="0" distB="0" distL="114300" distR="114300" simplePos="0" relativeHeight="251686912" behindDoc="0" locked="0" layoutInCell="1" allowOverlap="1" wp14:anchorId="25A8ED58" wp14:editId="268ED0D9">
              <wp:simplePos x="0" y="0"/>
              <wp:positionH relativeFrom="column">
                <wp:posOffset>4445000</wp:posOffset>
              </wp:positionH>
              <wp:positionV relativeFrom="paragraph">
                <wp:posOffset>71755</wp:posOffset>
              </wp:positionV>
              <wp:extent cx="1939474" cy="360000"/>
              <wp:effectExtent l="0" t="0" r="3810" b="2540"/>
              <wp:wrapNone/>
              <wp:docPr id="1573822162" name="Picture 157382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9474"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4E21" w:rsidRPr="00F84E21">
          <w:rPr>
            <w:b/>
            <w:bCs/>
          </w:rPr>
          <w:fldChar w:fldCharType="begin"/>
        </w:r>
        <w:r w:rsidR="00F84E21" w:rsidRPr="00F84E21">
          <w:rPr>
            <w:b/>
            <w:bCs/>
          </w:rPr>
          <w:instrText xml:space="preserve"> PAGE   \* MERGEFORMAT </w:instrText>
        </w:r>
        <w:r w:rsidR="00F84E21" w:rsidRPr="00F84E21">
          <w:rPr>
            <w:b/>
            <w:bCs/>
          </w:rPr>
          <w:fldChar w:fldCharType="separate"/>
        </w:r>
        <w:r w:rsidR="00F84E21" w:rsidRPr="00F84E21">
          <w:rPr>
            <w:b/>
            <w:bCs/>
            <w:noProof/>
          </w:rPr>
          <w:t>2</w:t>
        </w:r>
        <w:r w:rsidR="00F84E21" w:rsidRPr="00F84E21">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B1CF" w14:textId="6E3D4374" w:rsidR="005A797A" w:rsidRDefault="0020707A">
    <w:pPr>
      <w:pStyle w:val="Footer"/>
    </w:pPr>
    <w:r w:rsidRPr="0006693E">
      <w:rPr>
        <w:noProof/>
      </w:rPr>
      <w:drawing>
        <wp:anchor distT="0" distB="0" distL="114300" distR="114300" simplePos="0" relativeHeight="251688960" behindDoc="0" locked="0" layoutInCell="1" allowOverlap="1" wp14:anchorId="3F51B1C7" wp14:editId="0FCEFB34">
          <wp:simplePos x="0" y="0"/>
          <wp:positionH relativeFrom="column">
            <wp:posOffset>4581791</wp:posOffset>
          </wp:positionH>
          <wp:positionV relativeFrom="paragraph">
            <wp:posOffset>96520</wp:posOffset>
          </wp:positionV>
          <wp:extent cx="1939474" cy="360000"/>
          <wp:effectExtent l="0" t="0" r="3810" b="2540"/>
          <wp:wrapNone/>
          <wp:docPr id="321655207" name="Picture 321655207" descr="A rainbow heart and 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5207" name="Picture 321655207" descr="A rainbow heart and d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9474"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66FE6" w14:textId="77777777" w:rsidR="00F715C4" w:rsidRDefault="00F715C4" w:rsidP="008D72B0">
      <w:r>
        <w:separator/>
      </w:r>
    </w:p>
  </w:footnote>
  <w:footnote w:type="continuationSeparator" w:id="0">
    <w:p w14:paraId="3391D613" w14:textId="77777777" w:rsidR="00F715C4" w:rsidRDefault="00F715C4" w:rsidP="008D72B0">
      <w:r>
        <w:continuationSeparator/>
      </w:r>
    </w:p>
  </w:footnote>
  <w:footnote w:id="1">
    <w:p w14:paraId="5715800E" w14:textId="3727553E" w:rsidR="001B21A1" w:rsidRDefault="001B21A1">
      <w:pPr>
        <w:pStyle w:val="FootnoteText"/>
      </w:pPr>
      <w:r>
        <w:rPr>
          <w:rStyle w:val="FootnoteReference"/>
        </w:rPr>
        <w:footnoteRef/>
      </w:r>
      <w:r>
        <w:t xml:space="preserve"> </w:t>
      </w:r>
      <w:r w:rsidRPr="001B21A1">
        <w:rPr>
          <w:i/>
          <w:iCs/>
          <w:sz w:val="18"/>
          <w:szCs w:val="18"/>
        </w:rPr>
        <w:t>p10, Planning, assuring and delivering service change for patients, NHS England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CAF0" w14:textId="2293C3BB" w:rsidR="0006693E" w:rsidRDefault="0006693E">
    <w:pPr>
      <w:pStyle w:val="Header"/>
    </w:pPr>
  </w:p>
  <w:p w14:paraId="53DC0D31" w14:textId="39A8C457" w:rsidR="006D383F" w:rsidRDefault="006D383F">
    <w:pPr>
      <w:pStyle w:val="Header"/>
    </w:pPr>
  </w:p>
  <w:p w14:paraId="6FA21873" w14:textId="155DAD55" w:rsidR="006D383F" w:rsidRDefault="006D383F">
    <w:pPr>
      <w:pStyle w:val="Header"/>
    </w:pPr>
  </w:p>
  <w:p w14:paraId="27C245D6" w14:textId="18FC48F8" w:rsidR="006D383F" w:rsidRDefault="006D383F">
    <w:pPr>
      <w:pStyle w:val="Header"/>
    </w:pPr>
  </w:p>
  <w:p w14:paraId="2188189A" w14:textId="77777777" w:rsidR="0006693E" w:rsidRDefault="0006693E">
    <w:pPr>
      <w:pStyle w:val="Header"/>
    </w:pPr>
  </w:p>
  <w:p w14:paraId="43E6DC47" w14:textId="229372FB" w:rsidR="006D383F" w:rsidRDefault="006D38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D78"/>
    <w:multiLevelType w:val="hybridMultilevel"/>
    <w:tmpl w:val="DA8C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8295E"/>
    <w:multiLevelType w:val="hybridMultilevel"/>
    <w:tmpl w:val="7F6481EA"/>
    <w:lvl w:ilvl="0" w:tplc="69D4531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B2AB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E0FA9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FC62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4A8A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72EB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785F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BEB9D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763A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184722"/>
    <w:multiLevelType w:val="hybridMultilevel"/>
    <w:tmpl w:val="7202533C"/>
    <w:lvl w:ilvl="0" w:tplc="7BB0772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02551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80FB9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6AC3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18FB2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E6503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881C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B8AF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746F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4E4846"/>
    <w:multiLevelType w:val="hybridMultilevel"/>
    <w:tmpl w:val="ACD88BD8"/>
    <w:lvl w:ilvl="0" w:tplc="B6B85816">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4" w15:restartNumberingAfterBreak="0">
    <w:nsid w:val="06812101"/>
    <w:multiLevelType w:val="hybridMultilevel"/>
    <w:tmpl w:val="DA42A248"/>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5" w15:restartNumberingAfterBreak="0">
    <w:nsid w:val="07BC5FB3"/>
    <w:multiLevelType w:val="multilevel"/>
    <w:tmpl w:val="7EC6F10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FA252A"/>
    <w:multiLevelType w:val="hybridMultilevel"/>
    <w:tmpl w:val="DEAC2050"/>
    <w:lvl w:ilvl="0" w:tplc="24AADDB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AAB2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FECF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42BD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DED6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3AB69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8444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CC7D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60EB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A24170"/>
    <w:multiLevelType w:val="hybridMultilevel"/>
    <w:tmpl w:val="33EC4EF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A83425D"/>
    <w:multiLevelType w:val="hybridMultilevel"/>
    <w:tmpl w:val="749E4378"/>
    <w:lvl w:ilvl="0" w:tplc="A49C80AE">
      <w:start w:val="1"/>
      <w:numFmt w:val="lowerLetter"/>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EEBF00">
      <w:start w:val="1"/>
      <w:numFmt w:val="bullet"/>
      <w:lvlText w:val="-"/>
      <w:lvlJc w:val="left"/>
      <w:pPr>
        <w:ind w:left="1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A2F03E">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FE0622">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B83B50">
      <w:start w:val="1"/>
      <w:numFmt w:val="bullet"/>
      <w:lvlText w:val="o"/>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9620AA">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80BE7E">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86C1D8">
      <w:start w:val="1"/>
      <w:numFmt w:val="bullet"/>
      <w:lvlText w:val="o"/>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08B1F8">
      <w:start w:val="1"/>
      <w:numFmt w:val="bullet"/>
      <w:lvlText w:val="▪"/>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8477C3"/>
    <w:multiLevelType w:val="hybridMultilevel"/>
    <w:tmpl w:val="7DE8B37A"/>
    <w:lvl w:ilvl="0" w:tplc="E86638DE">
      <w:start w:val="3"/>
      <w:numFmt w:val="decimal"/>
      <w:lvlText w:val="%1."/>
      <w:lvlJc w:val="left"/>
      <w:pPr>
        <w:ind w:left="532"/>
      </w:pPr>
      <w:rPr>
        <w:rFonts w:ascii="Arial" w:eastAsia="Arial" w:hAnsi="Arial" w:cs="Arial"/>
        <w:b w:val="0"/>
        <w:i w:val="0"/>
        <w:strike w:val="0"/>
        <w:dstrike w:val="0"/>
        <w:color w:val="0070C0"/>
        <w:sz w:val="48"/>
        <w:szCs w:val="48"/>
        <w:u w:val="none" w:color="000000"/>
        <w:bdr w:val="none" w:sz="0" w:space="0" w:color="auto"/>
        <w:shd w:val="clear" w:color="auto" w:fill="auto"/>
        <w:vertAlign w:val="baseline"/>
      </w:rPr>
    </w:lvl>
    <w:lvl w:ilvl="1" w:tplc="22EE7014">
      <w:start w:val="1"/>
      <w:numFmt w:val="lowerLetter"/>
      <w:lvlText w:val="%2"/>
      <w:lvlJc w:val="left"/>
      <w:pPr>
        <w:ind w:left="1080"/>
      </w:pPr>
      <w:rPr>
        <w:rFonts w:ascii="Arial" w:eastAsia="Arial" w:hAnsi="Arial" w:cs="Arial"/>
        <w:b w:val="0"/>
        <w:i w:val="0"/>
        <w:strike w:val="0"/>
        <w:dstrike w:val="0"/>
        <w:color w:val="0070C0"/>
        <w:sz w:val="48"/>
        <w:szCs w:val="48"/>
        <w:u w:val="none" w:color="000000"/>
        <w:bdr w:val="none" w:sz="0" w:space="0" w:color="auto"/>
        <w:shd w:val="clear" w:color="auto" w:fill="auto"/>
        <w:vertAlign w:val="baseline"/>
      </w:rPr>
    </w:lvl>
    <w:lvl w:ilvl="2" w:tplc="205CF35A">
      <w:start w:val="1"/>
      <w:numFmt w:val="lowerRoman"/>
      <w:lvlText w:val="%3"/>
      <w:lvlJc w:val="left"/>
      <w:pPr>
        <w:ind w:left="1800"/>
      </w:pPr>
      <w:rPr>
        <w:rFonts w:ascii="Arial" w:eastAsia="Arial" w:hAnsi="Arial" w:cs="Arial"/>
        <w:b w:val="0"/>
        <w:i w:val="0"/>
        <w:strike w:val="0"/>
        <w:dstrike w:val="0"/>
        <w:color w:val="0070C0"/>
        <w:sz w:val="48"/>
        <w:szCs w:val="48"/>
        <w:u w:val="none" w:color="000000"/>
        <w:bdr w:val="none" w:sz="0" w:space="0" w:color="auto"/>
        <w:shd w:val="clear" w:color="auto" w:fill="auto"/>
        <w:vertAlign w:val="baseline"/>
      </w:rPr>
    </w:lvl>
    <w:lvl w:ilvl="3" w:tplc="7F00BDB8">
      <w:start w:val="1"/>
      <w:numFmt w:val="decimal"/>
      <w:lvlText w:val="%4"/>
      <w:lvlJc w:val="left"/>
      <w:pPr>
        <w:ind w:left="2520"/>
      </w:pPr>
      <w:rPr>
        <w:rFonts w:ascii="Arial" w:eastAsia="Arial" w:hAnsi="Arial" w:cs="Arial"/>
        <w:b w:val="0"/>
        <w:i w:val="0"/>
        <w:strike w:val="0"/>
        <w:dstrike w:val="0"/>
        <w:color w:val="0070C0"/>
        <w:sz w:val="48"/>
        <w:szCs w:val="48"/>
        <w:u w:val="none" w:color="000000"/>
        <w:bdr w:val="none" w:sz="0" w:space="0" w:color="auto"/>
        <w:shd w:val="clear" w:color="auto" w:fill="auto"/>
        <w:vertAlign w:val="baseline"/>
      </w:rPr>
    </w:lvl>
    <w:lvl w:ilvl="4" w:tplc="B56A399C">
      <w:start w:val="1"/>
      <w:numFmt w:val="lowerLetter"/>
      <w:lvlText w:val="%5"/>
      <w:lvlJc w:val="left"/>
      <w:pPr>
        <w:ind w:left="3240"/>
      </w:pPr>
      <w:rPr>
        <w:rFonts w:ascii="Arial" w:eastAsia="Arial" w:hAnsi="Arial" w:cs="Arial"/>
        <w:b w:val="0"/>
        <w:i w:val="0"/>
        <w:strike w:val="0"/>
        <w:dstrike w:val="0"/>
        <w:color w:val="0070C0"/>
        <w:sz w:val="48"/>
        <w:szCs w:val="48"/>
        <w:u w:val="none" w:color="000000"/>
        <w:bdr w:val="none" w:sz="0" w:space="0" w:color="auto"/>
        <w:shd w:val="clear" w:color="auto" w:fill="auto"/>
        <w:vertAlign w:val="baseline"/>
      </w:rPr>
    </w:lvl>
    <w:lvl w:ilvl="5" w:tplc="7C5064CA">
      <w:start w:val="1"/>
      <w:numFmt w:val="lowerRoman"/>
      <w:lvlText w:val="%6"/>
      <w:lvlJc w:val="left"/>
      <w:pPr>
        <w:ind w:left="3960"/>
      </w:pPr>
      <w:rPr>
        <w:rFonts w:ascii="Arial" w:eastAsia="Arial" w:hAnsi="Arial" w:cs="Arial"/>
        <w:b w:val="0"/>
        <w:i w:val="0"/>
        <w:strike w:val="0"/>
        <w:dstrike w:val="0"/>
        <w:color w:val="0070C0"/>
        <w:sz w:val="48"/>
        <w:szCs w:val="48"/>
        <w:u w:val="none" w:color="000000"/>
        <w:bdr w:val="none" w:sz="0" w:space="0" w:color="auto"/>
        <w:shd w:val="clear" w:color="auto" w:fill="auto"/>
        <w:vertAlign w:val="baseline"/>
      </w:rPr>
    </w:lvl>
    <w:lvl w:ilvl="6" w:tplc="0B842C8A">
      <w:start w:val="1"/>
      <w:numFmt w:val="decimal"/>
      <w:lvlText w:val="%7"/>
      <w:lvlJc w:val="left"/>
      <w:pPr>
        <w:ind w:left="4680"/>
      </w:pPr>
      <w:rPr>
        <w:rFonts w:ascii="Arial" w:eastAsia="Arial" w:hAnsi="Arial" w:cs="Arial"/>
        <w:b w:val="0"/>
        <w:i w:val="0"/>
        <w:strike w:val="0"/>
        <w:dstrike w:val="0"/>
        <w:color w:val="0070C0"/>
        <w:sz w:val="48"/>
        <w:szCs w:val="48"/>
        <w:u w:val="none" w:color="000000"/>
        <w:bdr w:val="none" w:sz="0" w:space="0" w:color="auto"/>
        <w:shd w:val="clear" w:color="auto" w:fill="auto"/>
        <w:vertAlign w:val="baseline"/>
      </w:rPr>
    </w:lvl>
    <w:lvl w:ilvl="7" w:tplc="FCBC7E04">
      <w:start w:val="1"/>
      <w:numFmt w:val="lowerLetter"/>
      <w:lvlText w:val="%8"/>
      <w:lvlJc w:val="left"/>
      <w:pPr>
        <w:ind w:left="5400"/>
      </w:pPr>
      <w:rPr>
        <w:rFonts w:ascii="Arial" w:eastAsia="Arial" w:hAnsi="Arial" w:cs="Arial"/>
        <w:b w:val="0"/>
        <w:i w:val="0"/>
        <w:strike w:val="0"/>
        <w:dstrike w:val="0"/>
        <w:color w:val="0070C0"/>
        <w:sz w:val="48"/>
        <w:szCs w:val="48"/>
        <w:u w:val="none" w:color="000000"/>
        <w:bdr w:val="none" w:sz="0" w:space="0" w:color="auto"/>
        <w:shd w:val="clear" w:color="auto" w:fill="auto"/>
        <w:vertAlign w:val="baseline"/>
      </w:rPr>
    </w:lvl>
    <w:lvl w:ilvl="8" w:tplc="E81CFF98">
      <w:start w:val="1"/>
      <w:numFmt w:val="lowerRoman"/>
      <w:lvlText w:val="%9"/>
      <w:lvlJc w:val="left"/>
      <w:pPr>
        <w:ind w:left="6120"/>
      </w:pPr>
      <w:rPr>
        <w:rFonts w:ascii="Arial" w:eastAsia="Arial" w:hAnsi="Arial" w:cs="Arial"/>
        <w:b w:val="0"/>
        <w:i w:val="0"/>
        <w:strike w:val="0"/>
        <w:dstrike w:val="0"/>
        <w:color w:val="0070C0"/>
        <w:sz w:val="48"/>
        <w:szCs w:val="48"/>
        <w:u w:val="none" w:color="000000"/>
        <w:bdr w:val="none" w:sz="0" w:space="0" w:color="auto"/>
        <w:shd w:val="clear" w:color="auto" w:fill="auto"/>
        <w:vertAlign w:val="baseline"/>
      </w:rPr>
    </w:lvl>
  </w:abstractNum>
  <w:abstractNum w:abstractNumId="10" w15:restartNumberingAfterBreak="0">
    <w:nsid w:val="1F92602E"/>
    <w:multiLevelType w:val="hybridMultilevel"/>
    <w:tmpl w:val="29D63B6A"/>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1" w15:restartNumberingAfterBreak="0">
    <w:nsid w:val="20C4480E"/>
    <w:multiLevelType w:val="hybridMultilevel"/>
    <w:tmpl w:val="1E4EF484"/>
    <w:lvl w:ilvl="0" w:tplc="08A85A62">
      <w:start w:val="1"/>
      <w:numFmt w:val="bullet"/>
      <w:lvlText w:val="•"/>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6E1EBA">
      <w:start w:val="1"/>
      <w:numFmt w:val="bullet"/>
      <w:lvlText w:val="o"/>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3874BA">
      <w:start w:val="1"/>
      <w:numFmt w:val="bullet"/>
      <w:lvlText w:val="▪"/>
      <w:lvlJc w:val="left"/>
      <w:pPr>
        <w:ind w:left="2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A6EED8">
      <w:start w:val="1"/>
      <w:numFmt w:val="bullet"/>
      <w:lvlText w:val="•"/>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B49300">
      <w:start w:val="1"/>
      <w:numFmt w:val="bullet"/>
      <w:lvlText w:val="o"/>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A09DE8">
      <w:start w:val="1"/>
      <w:numFmt w:val="bullet"/>
      <w:lvlText w:val="▪"/>
      <w:lvlJc w:val="left"/>
      <w:pPr>
        <w:ind w:left="5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CE6D16">
      <w:start w:val="1"/>
      <w:numFmt w:val="bullet"/>
      <w:lvlText w:val="•"/>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B02138">
      <w:start w:val="1"/>
      <w:numFmt w:val="bullet"/>
      <w:lvlText w:val="o"/>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4467A8">
      <w:start w:val="1"/>
      <w:numFmt w:val="bullet"/>
      <w:lvlText w:val="▪"/>
      <w:lvlJc w:val="left"/>
      <w:pPr>
        <w:ind w:left="7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4370169"/>
    <w:multiLevelType w:val="hybridMultilevel"/>
    <w:tmpl w:val="7F0215F2"/>
    <w:lvl w:ilvl="0" w:tplc="1E5AE99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C84707"/>
    <w:multiLevelType w:val="hybridMultilevel"/>
    <w:tmpl w:val="11765B24"/>
    <w:lvl w:ilvl="0" w:tplc="1E5AE99E">
      <w:start w:val="1"/>
      <w:numFmt w:val="bullet"/>
      <w:lvlText w:val=""/>
      <w:lvlJc w:val="left"/>
      <w:pPr>
        <w:ind w:left="1060" w:hanging="360"/>
      </w:pPr>
      <w:rPr>
        <w:rFonts w:ascii="Symbol" w:hAnsi="Symbol" w:hint="default"/>
        <w:sz w:val="18"/>
        <w:szCs w:val="18"/>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4" w15:restartNumberingAfterBreak="0">
    <w:nsid w:val="2AF12583"/>
    <w:multiLevelType w:val="hybridMultilevel"/>
    <w:tmpl w:val="AA843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C846F6"/>
    <w:multiLevelType w:val="hybridMultilevel"/>
    <w:tmpl w:val="00A4CC7E"/>
    <w:lvl w:ilvl="0" w:tplc="A238B1AC">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D704B81"/>
    <w:multiLevelType w:val="hybridMultilevel"/>
    <w:tmpl w:val="A8B26102"/>
    <w:lvl w:ilvl="0" w:tplc="F894CA46">
      <w:start w:val="1"/>
      <w:numFmt w:val="bullet"/>
      <w:lvlText w:val="•"/>
      <w:lvlJc w:val="left"/>
      <w:pPr>
        <w:ind w:left="720"/>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1" w:tplc="5FDE5BD8">
      <w:start w:val="1"/>
      <w:numFmt w:val="bullet"/>
      <w:lvlText w:val="o"/>
      <w:lvlJc w:val="left"/>
      <w:pPr>
        <w:ind w:left="144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2" w:tplc="FBD605E4">
      <w:start w:val="1"/>
      <w:numFmt w:val="bullet"/>
      <w:lvlText w:val="▪"/>
      <w:lvlJc w:val="left"/>
      <w:pPr>
        <w:ind w:left="216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3" w:tplc="4CC4771A">
      <w:start w:val="1"/>
      <w:numFmt w:val="bullet"/>
      <w:lvlText w:val="•"/>
      <w:lvlJc w:val="left"/>
      <w:pPr>
        <w:ind w:left="2880"/>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4" w:tplc="B658DACC">
      <w:start w:val="1"/>
      <w:numFmt w:val="bullet"/>
      <w:lvlText w:val="o"/>
      <w:lvlJc w:val="left"/>
      <w:pPr>
        <w:ind w:left="360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5" w:tplc="3DE6EEE8">
      <w:start w:val="1"/>
      <w:numFmt w:val="bullet"/>
      <w:lvlText w:val="▪"/>
      <w:lvlJc w:val="left"/>
      <w:pPr>
        <w:ind w:left="432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6" w:tplc="CA18859C">
      <w:start w:val="1"/>
      <w:numFmt w:val="bullet"/>
      <w:lvlText w:val="•"/>
      <w:lvlJc w:val="left"/>
      <w:pPr>
        <w:ind w:left="5040"/>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7" w:tplc="1F880AF2">
      <w:start w:val="1"/>
      <w:numFmt w:val="bullet"/>
      <w:lvlText w:val="o"/>
      <w:lvlJc w:val="left"/>
      <w:pPr>
        <w:ind w:left="576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8" w:tplc="2CDE8EBE">
      <w:start w:val="1"/>
      <w:numFmt w:val="bullet"/>
      <w:lvlText w:val="▪"/>
      <w:lvlJc w:val="left"/>
      <w:pPr>
        <w:ind w:left="648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abstractNum>
  <w:abstractNum w:abstractNumId="17" w15:restartNumberingAfterBreak="0">
    <w:nsid w:val="306E2A0A"/>
    <w:multiLevelType w:val="hybridMultilevel"/>
    <w:tmpl w:val="BAF854F8"/>
    <w:lvl w:ilvl="0" w:tplc="08090001">
      <w:start w:val="1"/>
      <w:numFmt w:val="bullet"/>
      <w:lvlText w:val=""/>
      <w:lvlJc w:val="left"/>
      <w:pPr>
        <w:ind w:left="1080" w:hanging="360"/>
      </w:pPr>
      <w:rPr>
        <w:rFonts w:ascii="Symbol" w:hAnsi="Symbol" w:hint="default"/>
      </w:rPr>
    </w:lvl>
    <w:lvl w:ilvl="1" w:tplc="1E5AE99E">
      <w:start w:val="1"/>
      <w:numFmt w:val="bullet"/>
      <w:lvlText w:val=""/>
      <w:lvlJc w:val="left"/>
      <w:pPr>
        <w:ind w:left="1800" w:hanging="360"/>
      </w:pPr>
      <w:rPr>
        <w:rFonts w:ascii="Symbol" w:hAnsi="Symbol" w:hint="default"/>
        <w:sz w:val="18"/>
        <w:szCs w:val="18"/>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E0223B"/>
    <w:multiLevelType w:val="hybridMultilevel"/>
    <w:tmpl w:val="CF707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205807"/>
    <w:multiLevelType w:val="multilevel"/>
    <w:tmpl w:val="2E6A24D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bullet"/>
      <w:lvlText w:val=""/>
      <w:lvlJc w:val="left"/>
      <w:pPr>
        <w:ind w:left="1080" w:hanging="360"/>
      </w:pPr>
      <w:rPr>
        <w:rFonts w:ascii="Symbol" w:hAnsi="Symbol" w:hint="default"/>
      </w:rPr>
    </w:lvl>
    <w:lvl w:ilvl="4">
      <w:start w:val="1"/>
      <w:numFmt w:val="bullet"/>
      <w:lvlText w:val=""/>
      <w:lvlJc w:val="left"/>
      <w:pPr>
        <w:ind w:left="1080" w:hanging="360"/>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8D4E01"/>
    <w:multiLevelType w:val="hybridMultilevel"/>
    <w:tmpl w:val="6A5E333E"/>
    <w:lvl w:ilvl="0" w:tplc="43826454">
      <w:start w:val="4"/>
      <w:numFmt w:val="decimal"/>
      <w:lvlText w:val="%1."/>
      <w:lvlJc w:val="left"/>
      <w:pPr>
        <w:ind w:left="268"/>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1" w:tplc="5D282838">
      <w:start w:val="1"/>
      <w:numFmt w:val="lowerLetter"/>
      <w:lvlText w:val="%2"/>
      <w:lvlJc w:val="left"/>
      <w:pPr>
        <w:ind w:left="108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2" w:tplc="55A032AE">
      <w:start w:val="1"/>
      <w:numFmt w:val="lowerRoman"/>
      <w:lvlText w:val="%3"/>
      <w:lvlJc w:val="left"/>
      <w:pPr>
        <w:ind w:left="180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3" w:tplc="8F4E448A">
      <w:start w:val="1"/>
      <w:numFmt w:val="decimal"/>
      <w:lvlText w:val="%4"/>
      <w:lvlJc w:val="left"/>
      <w:pPr>
        <w:ind w:left="252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4" w:tplc="F53A6C96">
      <w:start w:val="1"/>
      <w:numFmt w:val="lowerLetter"/>
      <w:lvlText w:val="%5"/>
      <w:lvlJc w:val="left"/>
      <w:pPr>
        <w:ind w:left="324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5" w:tplc="41E41E88">
      <w:start w:val="1"/>
      <w:numFmt w:val="lowerRoman"/>
      <w:lvlText w:val="%6"/>
      <w:lvlJc w:val="left"/>
      <w:pPr>
        <w:ind w:left="396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6" w:tplc="C7582404">
      <w:start w:val="1"/>
      <w:numFmt w:val="decimal"/>
      <w:lvlText w:val="%7"/>
      <w:lvlJc w:val="left"/>
      <w:pPr>
        <w:ind w:left="468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7" w:tplc="283E2548">
      <w:start w:val="1"/>
      <w:numFmt w:val="lowerLetter"/>
      <w:lvlText w:val="%8"/>
      <w:lvlJc w:val="left"/>
      <w:pPr>
        <w:ind w:left="540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8" w:tplc="BF4C7232">
      <w:start w:val="1"/>
      <w:numFmt w:val="lowerRoman"/>
      <w:lvlText w:val="%9"/>
      <w:lvlJc w:val="left"/>
      <w:pPr>
        <w:ind w:left="612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abstractNum>
  <w:abstractNum w:abstractNumId="21" w15:restartNumberingAfterBreak="0">
    <w:nsid w:val="401E02C3"/>
    <w:multiLevelType w:val="hybridMultilevel"/>
    <w:tmpl w:val="2FA8A384"/>
    <w:lvl w:ilvl="0" w:tplc="1E5AE99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F64EE8"/>
    <w:multiLevelType w:val="hybridMultilevel"/>
    <w:tmpl w:val="B566A674"/>
    <w:lvl w:ilvl="0" w:tplc="54BE5EC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2A6C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BA8D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4C7F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7CE8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A4BD7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34F0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1650C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0A7B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7332488"/>
    <w:multiLevelType w:val="multilevel"/>
    <w:tmpl w:val="6D4089C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9A625F8"/>
    <w:multiLevelType w:val="hybridMultilevel"/>
    <w:tmpl w:val="0F5C93BC"/>
    <w:lvl w:ilvl="0" w:tplc="276A59FE">
      <w:start w:val="1"/>
      <w:numFmt w:val="decimal"/>
      <w:lvlText w:val="%1."/>
      <w:lvlJc w:val="left"/>
      <w:pPr>
        <w:ind w:left="700" w:hanging="360"/>
      </w:pPr>
      <w:rPr>
        <w:rFonts w:hint="default"/>
        <w:b/>
        <w:bCs/>
        <w:sz w:val="24"/>
        <w:szCs w:val="24"/>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5" w15:restartNumberingAfterBreak="0">
    <w:nsid w:val="4C6B7250"/>
    <w:multiLevelType w:val="hybridMultilevel"/>
    <w:tmpl w:val="5C8CE2E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6" w15:restartNumberingAfterBreak="0">
    <w:nsid w:val="4CE778DF"/>
    <w:multiLevelType w:val="hybridMultilevel"/>
    <w:tmpl w:val="D05294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C13719"/>
    <w:multiLevelType w:val="hybridMultilevel"/>
    <w:tmpl w:val="F5D6AA26"/>
    <w:lvl w:ilvl="0" w:tplc="2646C7FC">
      <w:start w:val="1"/>
      <w:numFmt w:val="bullet"/>
      <w:lvlText w:val="•"/>
      <w:lvlJc w:val="left"/>
      <w:pPr>
        <w:ind w:left="152"/>
      </w:pPr>
      <w:rPr>
        <w:rFonts w:ascii="Arial" w:eastAsia="Arial" w:hAnsi="Arial" w:cs="Arial"/>
        <w:b w:val="0"/>
        <w:i/>
        <w:iCs/>
        <w:strike w:val="0"/>
        <w:dstrike w:val="0"/>
        <w:color w:val="0070C0"/>
        <w:sz w:val="24"/>
        <w:szCs w:val="24"/>
        <w:u w:val="none" w:color="000000"/>
        <w:bdr w:val="none" w:sz="0" w:space="0" w:color="auto"/>
        <w:shd w:val="clear" w:color="auto" w:fill="auto"/>
        <w:vertAlign w:val="baseline"/>
      </w:rPr>
    </w:lvl>
    <w:lvl w:ilvl="1" w:tplc="B0B23512">
      <w:start w:val="1"/>
      <w:numFmt w:val="bullet"/>
      <w:lvlText w:val="o"/>
      <w:lvlJc w:val="left"/>
      <w:pPr>
        <w:ind w:left="1080"/>
      </w:pPr>
      <w:rPr>
        <w:rFonts w:ascii="Arial" w:eastAsia="Arial" w:hAnsi="Arial" w:cs="Arial"/>
        <w:b w:val="0"/>
        <w:i/>
        <w:iCs/>
        <w:strike w:val="0"/>
        <w:dstrike w:val="0"/>
        <w:color w:val="0070C0"/>
        <w:sz w:val="24"/>
        <w:szCs w:val="24"/>
        <w:u w:val="none" w:color="000000"/>
        <w:bdr w:val="none" w:sz="0" w:space="0" w:color="auto"/>
        <w:shd w:val="clear" w:color="auto" w:fill="auto"/>
        <w:vertAlign w:val="baseline"/>
      </w:rPr>
    </w:lvl>
    <w:lvl w:ilvl="2" w:tplc="80CCAE18">
      <w:start w:val="1"/>
      <w:numFmt w:val="bullet"/>
      <w:lvlText w:val="▪"/>
      <w:lvlJc w:val="left"/>
      <w:pPr>
        <w:ind w:left="1800"/>
      </w:pPr>
      <w:rPr>
        <w:rFonts w:ascii="Arial" w:eastAsia="Arial" w:hAnsi="Arial" w:cs="Arial"/>
        <w:b w:val="0"/>
        <w:i/>
        <w:iCs/>
        <w:strike w:val="0"/>
        <w:dstrike w:val="0"/>
        <w:color w:val="0070C0"/>
        <w:sz w:val="24"/>
        <w:szCs w:val="24"/>
        <w:u w:val="none" w:color="000000"/>
        <w:bdr w:val="none" w:sz="0" w:space="0" w:color="auto"/>
        <w:shd w:val="clear" w:color="auto" w:fill="auto"/>
        <w:vertAlign w:val="baseline"/>
      </w:rPr>
    </w:lvl>
    <w:lvl w:ilvl="3" w:tplc="5A862B30">
      <w:start w:val="1"/>
      <w:numFmt w:val="bullet"/>
      <w:lvlText w:val="•"/>
      <w:lvlJc w:val="left"/>
      <w:pPr>
        <w:ind w:left="2520"/>
      </w:pPr>
      <w:rPr>
        <w:rFonts w:ascii="Arial" w:eastAsia="Arial" w:hAnsi="Arial" w:cs="Arial"/>
        <w:b w:val="0"/>
        <w:i/>
        <w:iCs/>
        <w:strike w:val="0"/>
        <w:dstrike w:val="0"/>
        <w:color w:val="0070C0"/>
        <w:sz w:val="24"/>
        <w:szCs w:val="24"/>
        <w:u w:val="none" w:color="000000"/>
        <w:bdr w:val="none" w:sz="0" w:space="0" w:color="auto"/>
        <w:shd w:val="clear" w:color="auto" w:fill="auto"/>
        <w:vertAlign w:val="baseline"/>
      </w:rPr>
    </w:lvl>
    <w:lvl w:ilvl="4" w:tplc="5EC88210">
      <w:start w:val="1"/>
      <w:numFmt w:val="bullet"/>
      <w:lvlText w:val="o"/>
      <w:lvlJc w:val="left"/>
      <w:pPr>
        <w:ind w:left="3240"/>
      </w:pPr>
      <w:rPr>
        <w:rFonts w:ascii="Arial" w:eastAsia="Arial" w:hAnsi="Arial" w:cs="Arial"/>
        <w:b w:val="0"/>
        <w:i/>
        <w:iCs/>
        <w:strike w:val="0"/>
        <w:dstrike w:val="0"/>
        <w:color w:val="0070C0"/>
        <w:sz w:val="24"/>
        <w:szCs w:val="24"/>
        <w:u w:val="none" w:color="000000"/>
        <w:bdr w:val="none" w:sz="0" w:space="0" w:color="auto"/>
        <w:shd w:val="clear" w:color="auto" w:fill="auto"/>
        <w:vertAlign w:val="baseline"/>
      </w:rPr>
    </w:lvl>
    <w:lvl w:ilvl="5" w:tplc="20D4E844">
      <w:start w:val="1"/>
      <w:numFmt w:val="bullet"/>
      <w:lvlText w:val="▪"/>
      <w:lvlJc w:val="left"/>
      <w:pPr>
        <w:ind w:left="3960"/>
      </w:pPr>
      <w:rPr>
        <w:rFonts w:ascii="Arial" w:eastAsia="Arial" w:hAnsi="Arial" w:cs="Arial"/>
        <w:b w:val="0"/>
        <w:i/>
        <w:iCs/>
        <w:strike w:val="0"/>
        <w:dstrike w:val="0"/>
        <w:color w:val="0070C0"/>
        <w:sz w:val="24"/>
        <w:szCs w:val="24"/>
        <w:u w:val="none" w:color="000000"/>
        <w:bdr w:val="none" w:sz="0" w:space="0" w:color="auto"/>
        <w:shd w:val="clear" w:color="auto" w:fill="auto"/>
        <w:vertAlign w:val="baseline"/>
      </w:rPr>
    </w:lvl>
    <w:lvl w:ilvl="6" w:tplc="265861B6">
      <w:start w:val="1"/>
      <w:numFmt w:val="bullet"/>
      <w:lvlText w:val="•"/>
      <w:lvlJc w:val="left"/>
      <w:pPr>
        <w:ind w:left="4680"/>
      </w:pPr>
      <w:rPr>
        <w:rFonts w:ascii="Arial" w:eastAsia="Arial" w:hAnsi="Arial" w:cs="Arial"/>
        <w:b w:val="0"/>
        <w:i/>
        <w:iCs/>
        <w:strike w:val="0"/>
        <w:dstrike w:val="0"/>
        <w:color w:val="0070C0"/>
        <w:sz w:val="24"/>
        <w:szCs w:val="24"/>
        <w:u w:val="none" w:color="000000"/>
        <w:bdr w:val="none" w:sz="0" w:space="0" w:color="auto"/>
        <w:shd w:val="clear" w:color="auto" w:fill="auto"/>
        <w:vertAlign w:val="baseline"/>
      </w:rPr>
    </w:lvl>
    <w:lvl w:ilvl="7" w:tplc="1010B08A">
      <w:start w:val="1"/>
      <w:numFmt w:val="bullet"/>
      <w:lvlText w:val="o"/>
      <w:lvlJc w:val="left"/>
      <w:pPr>
        <w:ind w:left="5400"/>
      </w:pPr>
      <w:rPr>
        <w:rFonts w:ascii="Arial" w:eastAsia="Arial" w:hAnsi="Arial" w:cs="Arial"/>
        <w:b w:val="0"/>
        <w:i/>
        <w:iCs/>
        <w:strike w:val="0"/>
        <w:dstrike w:val="0"/>
        <w:color w:val="0070C0"/>
        <w:sz w:val="24"/>
        <w:szCs w:val="24"/>
        <w:u w:val="none" w:color="000000"/>
        <w:bdr w:val="none" w:sz="0" w:space="0" w:color="auto"/>
        <w:shd w:val="clear" w:color="auto" w:fill="auto"/>
        <w:vertAlign w:val="baseline"/>
      </w:rPr>
    </w:lvl>
    <w:lvl w:ilvl="8" w:tplc="2342195E">
      <w:start w:val="1"/>
      <w:numFmt w:val="bullet"/>
      <w:lvlText w:val="▪"/>
      <w:lvlJc w:val="left"/>
      <w:pPr>
        <w:ind w:left="6120"/>
      </w:pPr>
      <w:rPr>
        <w:rFonts w:ascii="Arial" w:eastAsia="Arial" w:hAnsi="Arial" w:cs="Arial"/>
        <w:b w:val="0"/>
        <w:i/>
        <w:iCs/>
        <w:strike w:val="0"/>
        <w:dstrike w:val="0"/>
        <w:color w:val="0070C0"/>
        <w:sz w:val="24"/>
        <w:szCs w:val="24"/>
        <w:u w:val="none" w:color="000000"/>
        <w:bdr w:val="none" w:sz="0" w:space="0" w:color="auto"/>
        <w:shd w:val="clear" w:color="auto" w:fill="auto"/>
        <w:vertAlign w:val="baseline"/>
      </w:rPr>
    </w:lvl>
  </w:abstractNum>
  <w:abstractNum w:abstractNumId="28" w15:restartNumberingAfterBreak="0">
    <w:nsid w:val="568F02F4"/>
    <w:multiLevelType w:val="hybridMultilevel"/>
    <w:tmpl w:val="277663E2"/>
    <w:lvl w:ilvl="0" w:tplc="0809000F">
      <w:start w:val="1"/>
      <w:numFmt w:val="decimal"/>
      <w:lvlText w:val="%1."/>
      <w:lvlJc w:val="left"/>
      <w:pPr>
        <w:ind w:left="1491" w:hanging="360"/>
      </w:pPr>
    </w:lvl>
    <w:lvl w:ilvl="1" w:tplc="08090019" w:tentative="1">
      <w:start w:val="1"/>
      <w:numFmt w:val="lowerLetter"/>
      <w:lvlText w:val="%2."/>
      <w:lvlJc w:val="left"/>
      <w:pPr>
        <w:ind w:left="2211" w:hanging="360"/>
      </w:pPr>
    </w:lvl>
    <w:lvl w:ilvl="2" w:tplc="0809001B" w:tentative="1">
      <w:start w:val="1"/>
      <w:numFmt w:val="lowerRoman"/>
      <w:lvlText w:val="%3."/>
      <w:lvlJc w:val="right"/>
      <w:pPr>
        <w:ind w:left="2931" w:hanging="180"/>
      </w:pPr>
    </w:lvl>
    <w:lvl w:ilvl="3" w:tplc="0809000F" w:tentative="1">
      <w:start w:val="1"/>
      <w:numFmt w:val="decimal"/>
      <w:lvlText w:val="%4."/>
      <w:lvlJc w:val="left"/>
      <w:pPr>
        <w:ind w:left="3651" w:hanging="360"/>
      </w:pPr>
    </w:lvl>
    <w:lvl w:ilvl="4" w:tplc="08090019" w:tentative="1">
      <w:start w:val="1"/>
      <w:numFmt w:val="lowerLetter"/>
      <w:lvlText w:val="%5."/>
      <w:lvlJc w:val="left"/>
      <w:pPr>
        <w:ind w:left="4371" w:hanging="360"/>
      </w:pPr>
    </w:lvl>
    <w:lvl w:ilvl="5" w:tplc="0809001B" w:tentative="1">
      <w:start w:val="1"/>
      <w:numFmt w:val="lowerRoman"/>
      <w:lvlText w:val="%6."/>
      <w:lvlJc w:val="right"/>
      <w:pPr>
        <w:ind w:left="5091" w:hanging="180"/>
      </w:pPr>
    </w:lvl>
    <w:lvl w:ilvl="6" w:tplc="0809000F" w:tentative="1">
      <w:start w:val="1"/>
      <w:numFmt w:val="decimal"/>
      <w:lvlText w:val="%7."/>
      <w:lvlJc w:val="left"/>
      <w:pPr>
        <w:ind w:left="5811" w:hanging="360"/>
      </w:pPr>
    </w:lvl>
    <w:lvl w:ilvl="7" w:tplc="08090019" w:tentative="1">
      <w:start w:val="1"/>
      <w:numFmt w:val="lowerLetter"/>
      <w:lvlText w:val="%8."/>
      <w:lvlJc w:val="left"/>
      <w:pPr>
        <w:ind w:left="6531" w:hanging="360"/>
      </w:pPr>
    </w:lvl>
    <w:lvl w:ilvl="8" w:tplc="0809001B" w:tentative="1">
      <w:start w:val="1"/>
      <w:numFmt w:val="lowerRoman"/>
      <w:lvlText w:val="%9."/>
      <w:lvlJc w:val="right"/>
      <w:pPr>
        <w:ind w:left="7251" w:hanging="180"/>
      </w:pPr>
    </w:lvl>
  </w:abstractNum>
  <w:abstractNum w:abstractNumId="29" w15:restartNumberingAfterBreak="0">
    <w:nsid w:val="56FE0B80"/>
    <w:multiLevelType w:val="hybridMultilevel"/>
    <w:tmpl w:val="D3028B6C"/>
    <w:lvl w:ilvl="0" w:tplc="2AFC6328">
      <w:start w:val="1"/>
      <w:numFmt w:val="bullet"/>
      <w:lvlText w:val="•"/>
      <w:lvlJc w:val="left"/>
      <w:pPr>
        <w:ind w:left="10"/>
      </w:pPr>
      <w:rPr>
        <w:rFonts w:ascii="Arial" w:eastAsia="Arial" w:hAnsi="Arial" w:cs="Arial"/>
        <w:b w:val="0"/>
        <w:i/>
        <w:iCs/>
        <w:strike w:val="0"/>
        <w:dstrike w:val="0"/>
        <w:color w:val="455559"/>
        <w:sz w:val="24"/>
        <w:szCs w:val="24"/>
        <w:u w:val="none" w:color="000000"/>
        <w:bdr w:val="none" w:sz="0" w:space="0" w:color="auto"/>
        <w:shd w:val="clear" w:color="auto" w:fill="auto"/>
        <w:vertAlign w:val="baseline"/>
      </w:rPr>
    </w:lvl>
    <w:lvl w:ilvl="1" w:tplc="8F3C9172">
      <w:start w:val="1"/>
      <w:numFmt w:val="bullet"/>
      <w:lvlText w:val="o"/>
      <w:lvlJc w:val="left"/>
      <w:pPr>
        <w:ind w:left="1125"/>
      </w:pPr>
      <w:rPr>
        <w:rFonts w:ascii="Arial" w:eastAsia="Arial" w:hAnsi="Arial" w:cs="Arial"/>
        <w:b w:val="0"/>
        <w:i/>
        <w:iCs/>
        <w:strike w:val="0"/>
        <w:dstrike w:val="0"/>
        <w:color w:val="455559"/>
        <w:sz w:val="24"/>
        <w:szCs w:val="24"/>
        <w:u w:val="none" w:color="000000"/>
        <w:bdr w:val="none" w:sz="0" w:space="0" w:color="auto"/>
        <w:shd w:val="clear" w:color="auto" w:fill="auto"/>
        <w:vertAlign w:val="baseline"/>
      </w:rPr>
    </w:lvl>
    <w:lvl w:ilvl="2" w:tplc="455C546C">
      <w:start w:val="1"/>
      <w:numFmt w:val="bullet"/>
      <w:lvlText w:val="▪"/>
      <w:lvlJc w:val="left"/>
      <w:pPr>
        <w:ind w:left="1845"/>
      </w:pPr>
      <w:rPr>
        <w:rFonts w:ascii="Arial" w:eastAsia="Arial" w:hAnsi="Arial" w:cs="Arial"/>
        <w:b w:val="0"/>
        <w:i/>
        <w:iCs/>
        <w:strike w:val="0"/>
        <w:dstrike w:val="0"/>
        <w:color w:val="455559"/>
        <w:sz w:val="24"/>
        <w:szCs w:val="24"/>
        <w:u w:val="none" w:color="000000"/>
        <w:bdr w:val="none" w:sz="0" w:space="0" w:color="auto"/>
        <w:shd w:val="clear" w:color="auto" w:fill="auto"/>
        <w:vertAlign w:val="baseline"/>
      </w:rPr>
    </w:lvl>
    <w:lvl w:ilvl="3" w:tplc="0B84043E">
      <w:start w:val="1"/>
      <w:numFmt w:val="bullet"/>
      <w:lvlText w:val="•"/>
      <w:lvlJc w:val="left"/>
      <w:pPr>
        <w:ind w:left="2565"/>
      </w:pPr>
      <w:rPr>
        <w:rFonts w:ascii="Arial" w:eastAsia="Arial" w:hAnsi="Arial" w:cs="Arial"/>
        <w:b w:val="0"/>
        <w:i/>
        <w:iCs/>
        <w:strike w:val="0"/>
        <w:dstrike w:val="0"/>
        <w:color w:val="455559"/>
        <w:sz w:val="24"/>
        <w:szCs w:val="24"/>
        <w:u w:val="none" w:color="000000"/>
        <w:bdr w:val="none" w:sz="0" w:space="0" w:color="auto"/>
        <w:shd w:val="clear" w:color="auto" w:fill="auto"/>
        <w:vertAlign w:val="baseline"/>
      </w:rPr>
    </w:lvl>
    <w:lvl w:ilvl="4" w:tplc="05A04950">
      <w:start w:val="1"/>
      <w:numFmt w:val="bullet"/>
      <w:lvlText w:val="o"/>
      <w:lvlJc w:val="left"/>
      <w:pPr>
        <w:ind w:left="3285"/>
      </w:pPr>
      <w:rPr>
        <w:rFonts w:ascii="Arial" w:eastAsia="Arial" w:hAnsi="Arial" w:cs="Arial"/>
        <w:b w:val="0"/>
        <w:i/>
        <w:iCs/>
        <w:strike w:val="0"/>
        <w:dstrike w:val="0"/>
        <w:color w:val="455559"/>
        <w:sz w:val="24"/>
        <w:szCs w:val="24"/>
        <w:u w:val="none" w:color="000000"/>
        <w:bdr w:val="none" w:sz="0" w:space="0" w:color="auto"/>
        <w:shd w:val="clear" w:color="auto" w:fill="auto"/>
        <w:vertAlign w:val="baseline"/>
      </w:rPr>
    </w:lvl>
    <w:lvl w:ilvl="5" w:tplc="02FE3122">
      <w:start w:val="1"/>
      <w:numFmt w:val="bullet"/>
      <w:lvlText w:val="▪"/>
      <w:lvlJc w:val="left"/>
      <w:pPr>
        <w:ind w:left="4005"/>
      </w:pPr>
      <w:rPr>
        <w:rFonts w:ascii="Arial" w:eastAsia="Arial" w:hAnsi="Arial" w:cs="Arial"/>
        <w:b w:val="0"/>
        <w:i/>
        <w:iCs/>
        <w:strike w:val="0"/>
        <w:dstrike w:val="0"/>
        <w:color w:val="455559"/>
        <w:sz w:val="24"/>
        <w:szCs w:val="24"/>
        <w:u w:val="none" w:color="000000"/>
        <w:bdr w:val="none" w:sz="0" w:space="0" w:color="auto"/>
        <w:shd w:val="clear" w:color="auto" w:fill="auto"/>
        <w:vertAlign w:val="baseline"/>
      </w:rPr>
    </w:lvl>
    <w:lvl w:ilvl="6" w:tplc="5ED0E0B4">
      <w:start w:val="1"/>
      <w:numFmt w:val="bullet"/>
      <w:lvlText w:val="•"/>
      <w:lvlJc w:val="left"/>
      <w:pPr>
        <w:ind w:left="4725"/>
      </w:pPr>
      <w:rPr>
        <w:rFonts w:ascii="Arial" w:eastAsia="Arial" w:hAnsi="Arial" w:cs="Arial"/>
        <w:b w:val="0"/>
        <w:i/>
        <w:iCs/>
        <w:strike w:val="0"/>
        <w:dstrike w:val="0"/>
        <w:color w:val="455559"/>
        <w:sz w:val="24"/>
        <w:szCs w:val="24"/>
        <w:u w:val="none" w:color="000000"/>
        <w:bdr w:val="none" w:sz="0" w:space="0" w:color="auto"/>
        <w:shd w:val="clear" w:color="auto" w:fill="auto"/>
        <w:vertAlign w:val="baseline"/>
      </w:rPr>
    </w:lvl>
    <w:lvl w:ilvl="7" w:tplc="159A10A0">
      <w:start w:val="1"/>
      <w:numFmt w:val="bullet"/>
      <w:lvlText w:val="o"/>
      <w:lvlJc w:val="left"/>
      <w:pPr>
        <w:ind w:left="5445"/>
      </w:pPr>
      <w:rPr>
        <w:rFonts w:ascii="Arial" w:eastAsia="Arial" w:hAnsi="Arial" w:cs="Arial"/>
        <w:b w:val="0"/>
        <w:i/>
        <w:iCs/>
        <w:strike w:val="0"/>
        <w:dstrike w:val="0"/>
        <w:color w:val="455559"/>
        <w:sz w:val="24"/>
        <w:szCs w:val="24"/>
        <w:u w:val="none" w:color="000000"/>
        <w:bdr w:val="none" w:sz="0" w:space="0" w:color="auto"/>
        <w:shd w:val="clear" w:color="auto" w:fill="auto"/>
        <w:vertAlign w:val="baseline"/>
      </w:rPr>
    </w:lvl>
    <w:lvl w:ilvl="8" w:tplc="3B42D596">
      <w:start w:val="1"/>
      <w:numFmt w:val="bullet"/>
      <w:lvlText w:val="▪"/>
      <w:lvlJc w:val="left"/>
      <w:pPr>
        <w:ind w:left="6165"/>
      </w:pPr>
      <w:rPr>
        <w:rFonts w:ascii="Arial" w:eastAsia="Arial" w:hAnsi="Arial" w:cs="Arial"/>
        <w:b w:val="0"/>
        <w:i/>
        <w:iCs/>
        <w:strike w:val="0"/>
        <w:dstrike w:val="0"/>
        <w:color w:val="455559"/>
        <w:sz w:val="24"/>
        <w:szCs w:val="24"/>
        <w:u w:val="none" w:color="000000"/>
        <w:bdr w:val="none" w:sz="0" w:space="0" w:color="auto"/>
        <w:shd w:val="clear" w:color="auto" w:fill="auto"/>
        <w:vertAlign w:val="baseline"/>
      </w:rPr>
    </w:lvl>
  </w:abstractNum>
  <w:abstractNum w:abstractNumId="30" w15:restartNumberingAfterBreak="0">
    <w:nsid w:val="5A6B10CC"/>
    <w:multiLevelType w:val="hybridMultilevel"/>
    <w:tmpl w:val="8DEC0D36"/>
    <w:lvl w:ilvl="0" w:tplc="076871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69137E"/>
    <w:multiLevelType w:val="hybridMultilevel"/>
    <w:tmpl w:val="DEB431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B9C31FB"/>
    <w:multiLevelType w:val="hybridMultilevel"/>
    <w:tmpl w:val="365A63CC"/>
    <w:lvl w:ilvl="0" w:tplc="209EA42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3CACF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284C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EC08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0235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AE92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B467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98447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B8EE3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DCB0EAA"/>
    <w:multiLevelType w:val="hybridMultilevel"/>
    <w:tmpl w:val="A5369738"/>
    <w:lvl w:ilvl="0" w:tplc="D9AE93E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8EAB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4621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3845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48EA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6A04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70AD9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08C8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E29DF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F451445"/>
    <w:multiLevelType w:val="hybridMultilevel"/>
    <w:tmpl w:val="B86C79DC"/>
    <w:lvl w:ilvl="0" w:tplc="A238B1AC">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0295A96"/>
    <w:multiLevelType w:val="hybridMultilevel"/>
    <w:tmpl w:val="01FA3AC2"/>
    <w:lvl w:ilvl="0" w:tplc="9FC833AE">
      <w:start w:val="1"/>
      <w:numFmt w:val="bullet"/>
      <w:lvlText w:val="•"/>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EAAB06">
      <w:start w:val="1"/>
      <w:numFmt w:val="bullet"/>
      <w:lvlText w:val="o"/>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6E795E">
      <w:start w:val="1"/>
      <w:numFmt w:val="bullet"/>
      <w:lvlText w:val="▪"/>
      <w:lvlJc w:val="left"/>
      <w:pPr>
        <w:ind w:left="2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DCE33E">
      <w:start w:val="1"/>
      <w:numFmt w:val="bullet"/>
      <w:lvlText w:val="•"/>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549F4A">
      <w:start w:val="1"/>
      <w:numFmt w:val="bullet"/>
      <w:lvlText w:val="o"/>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84A53C">
      <w:start w:val="1"/>
      <w:numFmt w:val="bullet"/>
      <w:lvlText w:val="▪"/>
      <w:lvlJc w:val="left"/>
      <w:pPr>
        <w:ind w:left="5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429330">
      <w:start w:val="1"/>
      <w:numFmt w:val="bullet"/>
      <w:lvlText w:val="•"/>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B6600A">
      <w:start w:val="1"/>
      <w:numFmt w:val="bullet"/>
      <w:lvlText w:val="o"/>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D4474A">
      <w:start w:val="1"/>
      <w:numFmt w:val="bullet"/>
      <w:lvlText w:val="▪"/>
      <w:lvlJc w:val="left"/>
      <w:pPr>
        <w:ind w:left="7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303241D"/>
    <w:multiLevelType w:val="hybridMultilevel"/>
    <w:tmpl w:val="90322FF4"/>
    <w:lvl w:ilvl="0" w:tplc="1E5AE99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3722EB"/>
    <w:multiLevelType w:val="hybridMultilevel"/>
    <w:tmpl w:val="E5CC7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1C1382"/>
    <w:multiLevelType w:val="hybridMultilevel"/>
    <w:tmpl w:val="45228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300207"/>
    <w:multiLevelType w:val="hybridMultilevel"/>
    <w:tmpl w:val="0A56C58E"/>
    <w:lvl w:ilvl="0" w:tplc="9474CAE8">
      <w:start w:val="1"/>
      <w:numFmt w:val="decimal"/>
      <w:lvlText w:val="%1."/>
      <w:lvlJc w:val="left"/>
      <w:pPr>
        <w:ind w:left="267"/>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1" w:tplc="DABCE4B4">
      <w:start w:val="1"/>
      <w:numFmt w:val="lowerLetter"/>
      <w:lvlText w:val="%2"/>
      <w:lvlJc w:val="left"/>
      <w:pPr>
        <w:ind w:left="108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2" w:tplc="493CCF04">
      <w:start w:val="1"/>
      <w:numFmt w:val="lowerRoman"/>
      <w:lvlText w:val="%3"/>
      <w:lvlJc w:val="left"/>
      <w:pPr>
        <w:ind w:left="180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3" w:tplc="6E5E73B6">
      <w:start w:val="1"/>
      <w:numFmt w:val="decimal"/>
      <w:lvlText w:val="%4"/>
      <w:lvlJc w:val="left"/>
      <w:pPr>
        <w:ind w:left="252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4" w:tplc="9AA897D6">
      <w:start w:val="1"/>
      <w:numFmt w:val="lowerLetter"/>
      <w:lvlText w:val="%5"/>
      <w:lvlJc w:val="left"/>
      <w:pPr>
        <w:ind w:left="324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5" w:tplc="67B621F4">
      <w:start w:val="1"/>
      <w:numFmt w:val="lowerRoman"/>
      <w:lvlText w:val="%6"/>
      <w:lvlJc w:val="left"/>
      <w:pPr>
        <w:ind w:left="396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6" w:tplc="EB76C558">
      <w:start w:val="1"/>
      <w:numFmt w:val="decimal"/>
      <w:lvlText w:val="%7"/>
      <w:lvlJc w:val="left"/>
      <w:pPr>
        <w:ind w:left="468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7" w:tplc="5FF6BE72">
      <w:start w:val="1"/>
      <w:numFmt w:val="lowerLetter"/>
      <w:lvlText w:val="%8"/>
      <w:lvlJc w:val="left"/>
      <w:pPr>
        <w:ind w:left="540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lvl w:ilvl="8" w:tplc="8B14162C">
      <w:start w:val="1"/>
      <w:numFmt w:val="lowerRoman"/>
      <w:lvlText w:val="%9"/>
      <w:lvlJc w:val="left"/>
      <w:pPr>
        <w:ind w:left="6120"/>
      </w:pPr>
      <w:rPr>
        <w:rFonts w:ascii="Arial" w:eastAsia="Arial" w:hAnsi="Arial" w:cs="Arial"/>
        <w:b/>
        <w:bCs/>
        <w:i w:val="0"/>
        <w:strike w:val="0"/>
        <w:dstrike w:val="0"/>
        <w:color w:val="746DAA"/>
        <w:sz w:val="24"/>
        <w:szCs w:val="24"/>
        <w:u w:val="single" w:color="746DAA"/>
        <w:bdr w:val="none" w:sz="0" w:space="0" w:color="auto"/>
        <w:shd w:val="clear" w:color="auto" w:fill="auto"/>
        <w:vertAlign w:val="baseline"/>
      </w:rPr>
    </w:lvl>
  </w:abstractNum>
  <w:abstractNum w:abstractNumId="40" w15:restartNumberingAfterBreak="0">
    <w:nsid w:val="71B74FA3"/>
    <w:multiLevelType w:val="hybridMultilevel"/>
    <w:tmpl w:val="ECFAD55A"/>
    <w:lvl w:ilvl="0" w:tplc="7C066604">
      <w:start w:val="1"/>
      <w:numFmt w:val="bullet"/>
      <w:lvlText w:val="•"/>
      <w:lvlJc w:val="left"/>
      <w:pPr>
        <w:ind w:left="152"/>
      </w:pPr>
      <w:rPr>
        <w:rFonts w:ascii="Arial" w:eastAsia="Arial" w:hAnsi="Arial" w:cs="Arial"/>
        <w:b w:val="0"/>
        <w:i w:val="0"/>
        <w:strike w:val="0"/>
        <w:dstrike w:val="0"/>
        <w:color w:val="0075A7"/>
        <w:sz w:val="24"/>
        <w:szCs w:val="24"/>
        <w:u w:val="none" w:color="000000"/>
        <w:bdr w:val="none" w:sz="0" w:space="0" w:color="auto"/>
        <w:shd w:val="clear" w:color="auto" w:fill="auto"/>
        <w:vertAlign w:val="baseline"/>
      </w:rPr>
    </w:lvl>
    <w:lvl w:ilvl="1" w:tplc="3B30152E">
      <w:start w:val="1"/>
      <w:numFmt w:val="bullet"/>
      <w:lvlText w:val="o"/>
      <w:lvlJc w:val="left"/>
      <w:pPr>
        <w:ind w:left="1080"/>
      </w:pPr>
      <w:rPr>
        <w:rFonts w:ascii="Arial" w:eastAsia="Arial" w:hAnsi="Arial" w:cs="Arial"/>
        <w:b w:val="0"/>
        <w:i w:val="0"/>
        <w:strike w:val="0"/>
        <w:dstrike w:val="0"/>
        <w:color w:val="0075A7"/>
        <w:sz w:val="24"/>
        <w:szCs w:val="24"/>
        <w:u w:val="none" w:color="000000"/>
        <w:bdr w:val="none" w:sz="0" w:space="0" w:color="auto"/>
        <w:shd w:val="clear" w:color="auto" w:fill="auto"/>
        <w:vertAlign w:val="baseline"/>
      </w:rPr>
    </w:lvl>
    <w:lvl w:ilvl="2" w:tplc="DA7A3804">
      <w:start w:val="1"/>
      <w:numFmt w:val="bullet"/>
      <w:lvlText w:val="▪"/>
      <w:lvlJc w:val="left"/>
      <w:pPr>
        <w:ind w:left="1800"/>
      </w:pPr>
      <w:rPr>
        <w:rFonts w:ascii="Arial" w:eastAsia="Arial" w:hAnsi="Arial" w:cs="Arial"/>
        <w:b w:val="0"/>
        <w:i w:val="0"/>
        <w:strike w:val="0"/>
        <w:dstrike w:val="0"/>
        <w:color w:val="0075A7"/>
        <w:sz w:val="24"/>
        <w:szCs w:val="24"/>
        <w:u w:val="none" w:color="000000"/>
        <w:bdr w:val="none" w:sz="0" w:space="0" w:color="auto"/>
        <w:shd w:val="clear" w:color="auto" w:fill="auto"/>
        <w:vertAlign w:val="baseline"/>
      </w:rPr>
    </w:lvl>
    <w:lvl w:ilvl="3" w:tplc="76A4FAE2">
      <w:start w:val="1"/>
      <w:numFmt w:val="bullet"/>
      <w:lvlText w:val="•"/>
      <w:lvlJc w:val="left"/>
      <w:pPr>
        <w:ind w:left="2520"/>
      </w:pPr>
      <w:rPr>
        <w:rFonts w:ascii="Arial" w:eastAsia="Arial" w:hAnsi="Arial" w:cs="Arial"/>
        <w:b w:val="0"/>
        <w:i w:val="0"/>
        <w:strike w:val="0"/>
        <w:dstrike w:val="0"/>
        <w:color w:val="0075A7"/>
        <w:sz w:val="24"/>
        <w:szCs w:val="24"/>
        <w:u w:val="none" w:color="000000"/>
        <w:bdr w:val="none" w:sz="0" w:space="0" w:color="auto"/>
        <w:shd w:val="clear" w:color="auto" w:fill="auto"/>
        <w:vertAlign w:val="baseline"/>
      </w:rPr>
    </w:lvl>
    <w:lvl w:ilvl="4" w:tplc="3230EBEE">
      <w:start w:val="1"/>
      <w:numFmt w:val="bullet"/>
      <w:lvlText w:val="o"/>
      <w:lvlJc w:val="left"/>
      <w:pPr>
        <w:ind w:left="3240"/>
      </w:pPr>
      <w:rPr>
        <w:rFonts w:ascii="Arial" w:eastAsia="Arial" w:hAnsi="Arial" w:cs="Arial"/>
        <w:b w:val="0"/>
        <w:i w:val="0"/>
        <w:strike w:val="0"/>
        <w:dstrike w:val="0"/>
        <w:color w:val="0075A7"/>
        <w:sz w:val="24"/>
        <w:szCs w:val="24"/>
        <w:u w:val="none" w:color="000000"/>
        <w:bdr w:val="none" w:sz="0" w:space="0" w:color="auto"/>
        <w:shd w:val="clear" w:color="auto" w:fill="auto"/>
        <w:vertAlign w:val="baseline"/>
      </w:rPr>
    </w:lvl>
    <w:lvl w:ilvl="5" w:tplc="C9962810">
      <w:start w:val="1"/>
      <w:numFmt w:val="bullet"/>
      <w:lvlText w:val="▪"/>
      <w:lvlJc w:val="left"/>
      <w:pPr>
        <w:ind w:left="3960"/>
      </w:pPr>
      <w:rPr>
        <w:rFonts w:ascii="Arial" w:eastAsia="Arial" w:hAnsi="Arial" w:cs="Arial"/>
        <w:b w:val="0"/>
        <w:i w:val="0"/>
        <w:strike w:val="0"/>
        <w:dstrike w:val="0"/>
        <w:color w:val="0075A7"/>
        <w:sz w:val="24"/>
        <w:szCs w:val="24"/>
        <w:u w:val="none" w:color="000000"/>
        <w:bdr w:val="none" w:sz="0" w:space="0" w:color="auto"/>
        <w:shd w:val="clear" w:color="auto" w:fill="auto"/>
        <w:vertAlign w:val="baseline"/>
      </w:rPr>
    </w:lvl>
    <w:lvl w:ilvl="6" w:tplc="375E654E">
      <w:start w:val="1"/>
      <w:numFmt w:val="bullet"/>
      <w:lvlText w:val="•"/>
      <w:lvlJc w:val="left"/>
      <w:pPr>
        <w:ind w:left="4680"/>
      </w:pPr>
      <w:rPr>
        <w:rFonts w:ascii="Arial" w:eastAsia="Arial" w:hAnsi="Arial" w:cs="Arial"/>
        <w:b w:val="0"/>
        <w:i w:val="0"/>
        <w:strike w:val="0"/>
        <w:dstrike w:val="0"/>
        <w:color w:val="0075A7"/>
        <w:sz w:val="24"/>
        <w:szCs w:val="24"/>
        <w:u w:val="none" w:color="000000"/>
        <w:bdr w:val="none" w:sz="0" w:space="0" w:color="auto"/>
        <w:shd w:val="clear" w:color="auto" w:fill="auto"/>
        <w:vertAlign w:val="baseline"/>
      </w:rPr>
    </w:lvl>
    <w:lvl w:ilvl="7" w:tplc="FDB83122">
      <w:start w:val="1"/>
      <w:numFmt w:val="bullet"/>
      <w:lvlText w:val="o"/>
      <w:lvlJc w:val="left"/>
      <w:pPr>
        <w:ind w:left="5400"/>
      </w:pPr>
      <w:rPr>
        <w:rFonts w:ascii="Arial" w:eastAsia="Arial" w:hAnsi="Arial" w:cs="Arial"/>
        <w:b w:val="0"/>
        <w:i w:val="0"/>
        <w:strike w:val="0"/>
        <w:dstrike w:val="0"/>
        <w:color w:val="0075A7"/>
        <w:sz w:val="24"/>
        <w:szCs w:val="24"/>
        <w:u w:val="none" w:color="000000"/>
        <w:bdr w:val="none" w:sz="0" w:space="0" w:color="auto"/>
        <w:shd w:val="clear" w:color="auto" w:fill="auto"/>
        <w:vertAlign w:val="baseline"/>
      </w:rPr>
    </w:lvl>
    <w:lvl w:ilvl="8" w:tplc="603089C0">
      <w:start w:val="1"/>
      <w:numFmt w:val="bullet"/>
      <w:lvlText w:val="▪"/>
      <w:lvlJc w:val="left"/>
      <w:pPr>
        <w:ind w:left="6120"/>
      </w:pPr>
      <w:rPr>
        <w:rFonts w:ascii="Arial" w:eastAsia="Arial" w:hAnsi="Arial" w:cs="Arial"/>
        <w:b w:val="0"/>
        <w:i w:val="0"/>
        <w:strike w:val="0"/>
        <w:dstrike w:val="0"/>
        <w:color w:val="0075A7"/>
        <w:sz w:val="24"/>
        <w:szCs w:val="24"/>
        <w:u w:val="none" w:color="000000"/>
        <w:bdr w:val="none" w:sz="0" w:space="0" w:color="auto"/>
        <w:shd w:val="clear" w:color="auto" w:fill="auto"/>
        <w:vertAlign w:val="baseline"/>
      </w:rPr>
    </w:lvl>
  </w:abstractNum>
  <w:abstractNum w:abstractNumId="41" w15:restartNumberingAfterBreak="0">
    <w:nsid w:val="750E7B4F"/>
    <w:multiLevelType w:val="hybridMultilevel"/>
    <w:tmpl w:val="B5981C0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2" w15:restartNumberingAfterBreak="0">
    <w:nsid w:val="7540702A"/>
    <w:multiLevelType w:val="hybridMultilevel"/>
    <w:tmpl w:val="E4203094"/>
    <w:lvl w:ilvl="0" w:tplc="1E5AE99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EE1BD7"/>
    <w:multiLevelType w:val="hybridMultilevel"/>
    <w:tmpl w:val="F314D72A"/>
    <w:lvl w:ilvl="0" w:tplc="E40A051E">
      <w:start w:val="1"/>
      <w:numFmt w:val="decimal"/>
      <w:lvlText w:val="%1."/>
      <w:lvlJc w:val="left"/>
      <w:pPr>
        <w:ind w:left="700" w:hanging="360"/>
      </w:pPr>
      <w:rPr>
        <w:rFonts w:hint="default"/>
        <w:b/>
        <w:bCs/>
        <w:sz w:val="24"/>
        <w:szCs w:val="24"/>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44" w15:restartNumberingAfterBreak="0">
    <w:nsid w:val="7F6B7E95"/>
    <w:multiLevelType w:val="hybridMultilevel"/>
    <w:tmpl w:val="FDA6832E"/>
    <w:lvl w:ilvl="0" w:tplc="21C00AA8">
      <w:start w:val="4"/>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C0ED14">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FB4659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7E3FA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8EBBF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A8E89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DA8A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3062D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36A9C4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62188223">
    <w:abstractNumId w:val="11"/>
  </w:num>
  <w:num w:numId="2" w16cid:durableId="1732658359">
    <w:abstractNumId w:val="35"/>
  </w:num>
  <w:num w:numId="3" w16cid:durableId="2018263861">
    <w:abstractNumId w:val="32"/>
  </w:num>
  <w:num w:numId="4" w16cid:durableId="1476992717">
    <w:abstractNumId w:val="22"/>
  </w:num>
  <w:num w:numId="5" w16cid:durableId="1935937505">
    <w:abstractNumId w:val="8"/>
  </w:num>
  <w:num w:numId="6" w16cid:durableId="1351109233">
    <w:abstractNumId w:val="44"/>
  </w:num>
  <w:num w:numId="7" w16cid:durableId="1204711323">
    <w:abstractNumId w:val="6"/>
  </w:num>
  <w:num w:numId="8" w16cid:durableId="583029445">
    <w:abstractNumId w:val="2"/>
  </w:num>
  <w:num w:numId="9" w16cid:durableId="1965118015">
    <w:abstractNumId w:val="33"/>
  </w:num>
  <w:num w:numId="10" w16cid:durableId="1177424065">
    <w:abstractNumId w:val="1"/>
  </w:num>
  <w:num w:numId="11" w16cid:durableId="1939025234">
    <w:abstractNumId w:val="16"/>
  </w:num>
  <w:num w:numId="12" w16cid:durableId="1859350807">
    <w:abstractNumId w:val="39"/>
  </w:num>
  <w:num w:numId="13" w16cid:durableId="1477214020">
    <w:abstractNumId w:val="20"/>
  </w:num>
  <w:num w:numId="14" w16cid:durableId="1109936583">
    <w:abstractNumId w:val="29"/>
  </w:num>
  <w:num w:numId="15" w16cid:durableId="256640550">
    <w:abstractNumId w:val="40"/>
  </w:num>
  <w:num w:numId="16" w16cid:durableId="1890337920">
    <w:abstractNumId w:val="27"/>
  </w:num>
  <w:num w:numId="17" w16cid:durableId="1588155915">
    <w:abstractNumId w:val="9"/>
  </w:num>
  <w:num w:numId="18" w16cid:durableId="669522114">
    <w:abstractNumId w:val="5"/>
  </w:num>
  <w:num w:numId="19" w16cid:durableId="318703023">
    <w:abstractNumId w:val="23"/>
  </w:num>
  <w:num w:numId="20" w16cid:durableId="1175655368">
    <w:abstractNumId w:val="4"/>
  </w:num>
  <w:num w:numId="21" w16cid:durableId="1860074247">
    <w:abstractNumId w:val="7"/>
  </w:num>
  <w:num w:numId="22" w16cid:durableId="504318354">
    <w:abstractNumId w:val="19"/>
  </w:num>
  <w:num w:numId="23" w16cid:durableId="72973411">
    <w:abstractNumId w:val="17"/>
  </w:num>
  <w:num w:numId="24" w16cid:durableId="1766683831">
    <w:abstractNumId w:val="31"/>
  </w:num>
  <w:num w:numId="25" w16cid:durableId="2143300252">
    <w:abstractNumId w:val="25"/>
  </w:num>
  <w:num w:numId="26" w16cid:durableId="944775149">
    <w:abstractNumId w:val="41"/>
  </w:num>
  <w:num w:numId="27" w16cid:durableId="1281037261">
    <w:abstractNumId w:val="26"/>
  </w:num>
  <w:num w:numId="28" w16cid:durableId="904267217">
    <w:abstractNumId w:val="28"/>
  </w:num>
  <w:num w:numId="29" w16cid:durableId="839584100">
    <w:abstractNumId w:val="37"/>
  </w:num>
  <w:num w:numId="30" w16cid:durableId="1548368419">
    <w:abstractNumId w:val="0"/>
  </w:num>
  <w:num w:numId="31" w16cid:durableId="1958218840">
    <w:abstractNumId w:val="14"/>
  </w:num>
  <w:num w:numId="32" w16cid:durableId="1614704166">
    <w:abstractNumId w:val="38"/>
  </w:num>
  <w:num w:numId="33" w16cid:durableId="134807890">
    <w:abstractNumId w:val="34"/>
  </w:num>
  <w:num w:numId="34" w16cid:durableId="647826917">
    <w:abstractNumId w:val="18"/>
  </w:num>
  <w:num w:numId="35" w16cid:durableId="31224638">
    <w:abstractNumId w:val="3"/>
  </w:num>
  <w:num w:numId="36" w16cid:durableId="10575405">
    <w:abstractNumId w:val="15"/>
  </w:num>
  <w:num w:numId="37" w16cid:durableId="1890997322">
    <w:abstractNumId w:val="36"/>
  </w:num>
  <w:num w:numId="38" w16cid:durableId="632978261">
    <w:abstractNumId w:val="43"/>
  </w:num>
  <w:num w:numId="39" w16cid:durableId="201863889">
    <w:abstractNumId w:val="13"/>
  </w:num>
  <w:num w:numId="40" w16cid:durableId="1006251064">
    <w:abstractNumId w:val="12"/>
  </w:num>
  <w:num w:numId="41" w16cid:durableId="781194143">
    <w:abstractNumId w:val="42"/>
  </w:num>
  <w:num w:numId="42" w16cid:durableId="2105565785">
    <w:abstractNumId w:val="24"/>
  </w:num>
  <w:num w:numId="43" w16cid:durableId="1963459651">
    <w:abstractNumId w:val="21"/>
  </w:num>
  <w:num w:numId="44" w16cid:durableId="801536565">
    <w:abstractNumId w:val="30"/>
  </w:num>
  <w:num w:numId="45" w16cid:durableId="141042484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6CD"/>
    <w:rsid w:val="00004DEA"/>
    <w:rsid w:val="000217BF"/>
    <w:rsid w:val="00027E75"/>
    <w:rsid w:val="0004000B"/>
    <w:rsid w:val="0005052F"/>
    <w:rsid w:val="000549C3"/>
    <w:rsid w:val="00054F60"/>
    <w:rsid w:val="00056007"/>
    <w:rsid w:val="00056F85"/>
    <w:rsid w:val="00061B9B"/>
    <w:rsid w:val="00064299"/>
    <w:rsid w:val="0006693E"/>
    <w:rsid w:val="00071197"/>
    <w:rsid w:val="000864D0"/>
    <w:rsid w:val="00086556"/>
    <w:rsid w:val="0008794D"/>
    <w:rsid w:val="00087C7B"/>
    <w:rsid w:val="000C0960"/>
    <w:rsid w:val="000C0A2C"/>
    <w:rsid w:val="000D79DB"/>
    <w:rsid w:val="000F3396"/>
    <w:rsid w:val="001135C5"/>
    <w:rsid w:val="00114017"/>
    <w:rsid w:val="0011401A"/>
    <w:rsid w:val="001212A2"/>
    <w:rsid w:val="00145062"/>
    <w:rsid w:val="0015585C"/>
    <w:rsid w:val="00155AF9"/>
    <w:rsid w:val="0015660E"/>
    <w:rsid w:val="0015784D"/>
    <w:rsid w:val="001952F6"/>
    <w:rsid w:val="001A6041"/>
    <w:rsid w:val="001B21A1"/>
    <w:rsid w:val="001C37FA"/>
    <w:rsid w:val="001D0C63"/>
    <w:rsid w:val="001E0628"/>
    <w:rsid w:val="001E391B"/>
    <w:rsid w:val="001E4422"/>
    <w:rsid w:val="001E79BF"/>
    <w:rsid w:val="001F03CE"/>
    <w:rsid w:val="001F6FF3"/>
    <w:rsid w:val="0020324E"/>
    <w:rsid w:val="0020707A"/>
    <w:rsid w:val="0021098B"/>
    <w:rsid w:val="00220CA9"/>
    <w:rsid w:val="002215BB"/>
    <w:rsid w:val="002259A1"/>
    <w:rsid w:val="0023293E"/>
    <w:rsid w:val="00237FA6"/>
    <w:rsid w:val="00247EC1"/>
    <w:rsid w:val="00253A9D"/>
    <w:rsid w:val="0025405E"/>
    <w:rsid w:val="00263371"/>
    <w:rsid w:val="002715A5"/>
    <w:rsid w:val="00277DA8"/>
    <w:rsid w:val="002B72BF"/>
    <w:rsid w:val="002C4E05"/>
    <w:rsid w:val="002C5316"/>
    <w:rsid w:val="002F2F29"/>
    <w:rsid w:val="003043BB"/>
    <w:rsid w:val="00304DE0"/>
    <w:rsid w:val="00332DD2"/>
    <w:rsid w:val="00334ACB"/>
    <w:rsid w:val="003350EF"/>
    <w:rsid w:val="0033788B"/>
    <w:rsid w:val="00343A3A"/>
    <w:rsid w:val="003515EC"/>
    <w:rsid w:val="00355924"/>
    <w:rsid w:val="00356A56"/>
    <w:rsid w:val="00376C63"/>
    <w:rsid w:val="00381B5D"/>
    <w:rsid w:val="00385961"/>
    <w:rsid w:val="003B21F0"/>
    <w:rsid w:val="003C0452"/>
    <w:rsid w:val="003E6528"/>
    <w:rsid w:val="003F5894"/>
    <w:rsid w:val="0042058B"/>
    <w:rsid w:val="00425426"/>
    <w:rsid w:val="004302EF"/>
    <w:rsid w:val="00443BE8"/>
    <w:rsid w:val="00447B29"/>
    <w:rsid w:val="004636FF"/>
    <w:rsid w:val="00471B0F"/>
    <w:rsid w:val="00472F82"/>
    <w:rsid w:val="00475F2E"/>
    <w:rsid w:val="00477E9D"/>
    <w:rsid w:val="004A01EF"/>
    <w:rsid w:val="004A7EAF"/>
    <w:rsid w:val="004B7DFC"/>
    <w:rsid w:val="00536BBF"/>
    <w:rsid w:val="005402E4"/>
    <w:rsid w:val="0054464A"/>
    <w:rsid w:val="00544E83"/>
    <w:rsid w:val="00554B3F"/>
    <w:rsid w:val="00566BE8"/>
    <w:rsid w:val="00574697"/>
    <w:rsid w:val="00590031"/>
    <w:rsid w:val="005A52C1"/>
    <w:rsid w:val="005A797A"/>
    <w:rsid w:val="005C16D2"/>
    <w:rsid w:val="005C74E1"/>
    <w:rsid w:val="005D1739"/>
    <w:rsid w:val="005E1BB5"/>
    <w:rsid w:val="005F4E7A"/>
    <w:rsid w:val="00604880"/>
    <w:rsid w:val="0063109E"/>
    <w:rsid w:val="00655C77"/>
    <w:rsid w:val="00674F51"/>
    <w:rsid w:val="00681B30"/>
    <w:rsid w:val="0068528D"/>
    <w:rsid w:val="00690CF8"/>
    <w:rsid w:val="00692DA4"/>
    <w:rsid w:val="006A7E05"/>
    <w:rsid w:val="006B7AB2"/>
    <w:rsid w:val="006C2F09"/>
    <w:rsid w:val="006C5A97"/>
    <w:rsid w:val="006C7F3B"/>
    <w:rsid w:val="006D383F"/>
    <w:rsid w:val="006D6D25"/>
    <w:rsid w:val="006E0848"/>
    <w:rsid w:val="006E3E4A"/>
    <w:rsid w:val="006F07FE"/>
    <w:rsid w:val="00710C05"/>
    <w:rsid w:val="00723558"/>
    <w:rsid w:val="00742EB4"/>
    <w:rsid w:val="007652DB"/>
    <w:rsid w:val="00766139"/>
    <w:rsid w:val="007723DB"/>
    <w:rsid w:val="0078457A"/>
    <w:rsid w:val="007A04D8"/>
    <w:rsid w:val="007B0C3C"/>
    <w:rsid w:val="007B2465"/>
    <w:rsid w:val="007B46F8"/>
    <w:rsid w:val="007B6462"/>
    <w:rsid w:val="007B6820"/>
    <w:rsid w:val="007B7A22"/>
    <w:rsid w:val="007C5C32"/>
    <w:rsid w:val="007D2521"/>
    <w:rsid w:val="007D4070"/>
    <w:rsid w:val="007F0743"/>
    <w:rsid w:val="00800E27"/>
    <w:rsid w:val="00800ECA"/>
    <w:rsid w:val="00810C47"/>
    <w:rsid w:val="0082492E"/>
    <w:rsid w:val="008564EA"/>
    <w:rsid w:val="0086218B"/>
    <w:rsid w:val="00873276"/>
    <w:rsid w:val="0088430D"/>
    <w:rsid w:val="00886BB2"/>
    <w:rsid w:val="0089149D"/>
    <w:rsid w:val="00891F11"/>
    <w:rsid w:val="008A04FB"/>
    <w:rsid w:val="008A1A39"/>
    <w:rsid w:val="008A4D36"/>
    <w:rsid w:val="008D1D09"/>
    <w:rsid w:val="008D72B0"/>
    <w:rsid w:val="008E08C5"/>
    <w:rsid w:val="008F1E91"/>
    <w:rsid w:val="008F2538"/>
    <w:rsid w:val="008F60BD"/>
    <w:rsid w:val="00913878"/>
    <w:rsid w:val="00925114"/>
    <w:rsid w:val="009257D7"/>
    <w:rsid w:val="009277D1"/>
    <w:rsid w:val="0093234A"/>
    <w:rsid w:val="0093620B"/>
    <w:rsid w:val="00974BD9"/>
    <w:rsid w:val="009828FF"/>
    <w:rsid w:val="00991018"/>
    <w:rsid w:val="009A5261"/>
    <w:rsid w:val="009D74FC"/>
    <w:rsid w:val="009E2D05"/>
    <w:rsid w:val="009E3501"/>
    <w:rsid w:val="009F33C9"/>
    <w:rsid w:val="00A001C7"/>
    <w:rsid w:val="00A0058F"/>
    <w:rsid w:val="00A016E1"/>
    <w:rsid w:val="00A02D05"/>
    <w:rsid w:val="00A13224"/>
    <w:rsid w:val="00A36654"/>
    <w:rsid w:val="00A40BEE"/>
    <w:rsid w:val="00A548DB"/>
    <w:rsid w:val="00A622D6"/>
    <w:rsid w:val="00A64F28"/>
    <w:rsid w:val="00A8676E"/>
    <w:rsid w:val="00A87C6D"/>
    <w:rsid w:val="00A926A8"/>
    <w:rsid w:val="00AA1AEA"/>
    <w:rsid w:val="00AC5AEC"/>
    <w:rsid w:val="00AE1DC7"/>
    <w:rsid w:val="00AE5EFF"/>
    <w:rsid w:val="00B146CD"/>
    <w:rsid w:val="00B20052"/>
    <w:rsid w:val="00B21B3D"/>
    <w:rsid w:val="00B21D2C"/>
    <w:rsid w:val="00B246AA"/>
    <w:rsid w:val="00B31215"/>
    <w:rsid w:val="00B33F73"/>
    <w:rsid w:val="00B472F6"/>
    <w:rsid w:val="00B52614"/>
    <w:rsid w:val="00B6566D"/>
    <w:rsid w:val="00B67859"/>
    <w:rsid w:val="00B71C3D"/>
    <w:rsid w:val="00B7695B"/>
    <w:rsid w:val="00B7702C"/>
    <w:rsid w:val="00B83841"/>
    <w:rsid w:val="00B91F93"/>
    <w:rsid w:val="00B920A2"/>
    <w:rsid w:val="00BA1601"/>
    <w:rsid w:val="00BA49B9"/>
    <w:rsid w:val="00BC5001"/>
    <w:rsid w:val="00BF2653"/>
    <w:rsid w:val="00BF2A17"/>
    <w:rsid w:val="00C14922"/>
    <w:rsid w:val="00C170AB"/>
    <w:rsid w:val="00C7101B"/>
    <w:rsid w:val="00CA4043"/>
    <w:rsid w:val="00CA5DAA"/>
    <w:rsid w:val="00CD3402"/>
    <w:rsid w:val="00CD4E1F"/>
    <w:rsid w:val="00CE03D9"/>
    <w:rsid w:val="00D048ED"/>
    <w:rsid w:val="00D170E6"/>
    <w:rsid w:val="00D17CC9"/>
    <w:rsid w:val="00D449D0"/>
    <w:rsid w:val="00D6033F"/>
    <w:rsid w:val="00D6632B"/>
    <w:rsid w:val="00D73740"/>
    <w:rsid w:val="00D74526"/>
    <w:rsid w:val="00D74F85"/>
    <w:rsid w:val="00D86774"/>
    <w:rsid w:val="00DA1BFD"/>
    <w:rsid w:val="00DA1FFE"/>
    <w:rsid w:val="00DD5BF7"/>
    <w:rsid w:val="00DF4023"/>
    <w:rsid w:val="00DF552E"/>
    <w:rsid w:val="00E0325F"/>
    <w:rsid w:val="00E16A87"/>
    <w:rsid w:val="00E267D4"/>
    <w:rsid w:val="00E27127"/>
    <w:rsid w:val="00E30F84"/>
    <w:rsid w:val="00E45529"/>
    <w:rsid w:val="00E508A3"/>
    <w:rsid w:val="00E50ED2"/>
    <w:rsid w:val="00E515D8"/>
    <w:rsid w:val="00E55083"/>
    <w:rsid w:val="00E6211C"/>
    <w:rsid w:val="00E8247B"/>
    <w:rsid w:val="00EE13AF"/>
    <w:rsid w:val="00EE13F1"/>
    <w:rsid w:val="00EE296D"/>
    <w:rsid w:val="00EE4E1E"/>
    <w:rsid w:val="00EE57C4"/>
    <w:rsid w:val="00EF5EB7"/>
    <w:rsid w:val="00F06590"/>
    <w:rsid w:val="00F236AC"/>
    <w:rsid w:val="00F46C31"/>
    <w:rsid w:val="00F609B5"/>
    <w:rsid w:val="00F64AF4"/>
    <w:rsid w:val="00F715C4"/>
    <w:rsid w:val="00F720C0"/>
    <w:rsid w:val="00F72317"/>
    <w:rsid w:val="00F83D21"/>
    <w:rsid w:val="00F84E21"/>
    <w:rsid w:val="00FA12E0"/>
    <w:rsid w:val="00FA2812"/>
    <w:rsid w:val="00FB226B"/>
    <w:rsid w:val="00FB27FB"/>
    <w:rsid w:val="00FC5932"/>
    <w:rsid w:val="00FF2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49F9A"/>
  <w15:docId w15:val="{EED62D84-8FC0-4D44-A953-F0F30769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line="259" w:lineRule="auto"/>
        <w:ind w:left="771" w:hanging="431"/>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57C4"/>
    <w:rPr>
      <w:rFonts w:ascii="Arial" w:hAnsi="Arial"/>
      <w:sz w:val="24"/>
      <w:szCs w:val="24"/>
      <w:lang w:eastAsia="en-US"/>
    </w:rPr>
  </w:style>
  <w:style w:type="paragraph" w:styleId="Heading1">
    <w:name w:val="heading 1"/>
    <w:basedOn w:val="Normal"/>
    <w:next w:val="Normal"/>
    <w:link w:val="Heading1Char"/>
    <w:uiPriority w:val="9"/>
    <w:qFormat/>
    <w:rsid w:val="003F5894"/>
    <w:pPr>
      <w:keepNext/>
      <w:keepLines/>
      <w:spacing w:before="240"/>
      <w:outlineLvl w:val="0"/>
    </w:pPr>
    <w:rPr>
      <w:rFonts w:asciiTheme="majorHAnsi" w:eastAsiaTheme="majorEastAsia" w:hAnsiTheme="majorHAnsi" w:cstheme="majorBidi"/>
      <w:color w:val="002365" w:themeColor="accent1" w:themeShade="BF"/>
      <w:sz w:val="32"/>
      <w:szCs w:val="32"/>
    </w:rPr>
  </w:style>
  <w:style w:type="paragraph" w:styleId="Heading2">
    <w:name w:val="heading 2"/>
    <w:basedOn w:val="Normal"/>
    <w:next w:val="Normal"/>
    <w:link w:val="Heading2Char"/>
    <w:uiPriority w:val="9"/>
    <w:unhideWhenUsed/>
    <w:qFormat/>
    <w:rsid w:val="003F5894"/>
    <w:pPr>
      <w:keepNext/>
      <w:keepLines/>
      <w:spacing w:before="40"/>
      <w:outlineLvl w:val="1"/>
    </w:pPr>
    <w:rPr>
      <w:rFonts w:asciiTheme="majorHAnsi" w:eastAsiaTheme="majorEastAsia" w:hAnsiTheme="majorHAnsi" w:cstheme="majorBidi"/>
      <w:color w:val="002365" w:themeColor="accent1" w:themeShade="BF"/>
      <w:sz w:val="26"/>
      <w:szCs w:val="26"/>
    </w:rPr>
  </w:style>
  <w:style w:type="paragraph" w:styleId="Heading3">
    <w:name w:val="heading 3"/>
    <w:basedOn w:val="Normal"/>
    <w:next w:val="Normal"/>
    <w:link w:val="Heading3Char"/>
    <w:uiPriority w:val="9"/>
    <w:unhideWhenUsed/>
    <w:qFormat/>
    <w:rsid w:val="003F5894"/>
    <w:pPr>
      <w:keepNext/>
      <w:keepLines/>
      <w:spacing w:before="40"/>
      <w:outlineLvl w:val="2"/>
    </w:pPr>
    <w:rPr>
      <w:rFonts w:asciiTheme="majorHAnsi" w:eastAsiaTheme="majorEastAsia" w:hAnsiTheme="majorHAnsi" w:cstheme="majorBidi"/>
      <w:color w:val="001743" w:themeColor="accent1" w:themeShade="7F"/>
    </w:rPr>
  </w:style>
  <w:style w:type="paragraph" w:styleId="Heading4">
    <w:name w:val="heading 4"/>
    <w:next w:val="Normal"/>
    <w:link w:val="Heading4Char"/>
    <w:uiPriority w:val="9"/>
    <w:unhideWhenUsed/>
    <w:qFormat/>
    <w:rsid w:val="007A04D8"/>
    <w:pPr>
      <w:keepNext/>
      <w:keepLines/>
      <w:spacing w:after="5" w:line="249" w:lineRule="auto"/>
      <w:ind w:left="10" w:hanging="10"/>
      <w:outlineLvl w:val="3"/>
    </w:pPr>
    <w:rPr>
      <w:rFonts w:ascii="Arial" w:eastAsia="Arial" w:hAnsi="Arial" w:cs="Arial"/>
      <w:b/>
      <w:color w:val="000000"/>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6CD"/>
    <w:pPr>
      <w:ind w:left="720"/>
      <w:contextualSpacing/>
    </w:pPr>
  </w:style>
  <w:style w:type="paragraph" w:styleId="Header">
    <w:name w:val="header"/>
    <w:basedOn w:val="Normal"/>
    <w:link w:val="HeaderChar"/>
    <w:uiPriority w:val="99"/>
    <w:rsid w:val="008D72B0"/>
    <w:pPr>
      <w:tabs>
        <w:tab w:val="center" w:pos="4513"/>
        <w:tab w:val="right" w:pos="9026"/>
      </w:tabs>
    </w:pPr>
  </w:style>
  <w:style w:type="character" w:customStyle="1" w:styleId="HeaderChar">
    <w:name w:val="Header Char"/>
    <w:basedOn w:val="DefaultParagraphFont"/>
    <w:link w:val="Header"/>
    <w:uiPriority w:val="99"/>
    <w:rsid w:val="008D72B0"/>
    <w:rPr>
      <w:rFonts w:ascii="Arial" w:hAnsi="Arial"/>
      <w:sz w:val="24"/>
      <w:szCs w:val="24"/>
      <w:lang w:eastAsia="en-US"/>
    </w:rPr>
  </w:style>
  <w:style w:type="paragraph" w:styleId="Footer">
    <w:name w:val="footer"/>
    <w:basedOn w:val="Normal"/>
    <w:link w:val="FooterChar"/>
    <w:uiPriority w:val="99"/>
    <w:rsid w:val="008D72B0"/>
    <w:pPr>
      <w:tabs>
        <w:tab w:val="center" w:pos="4513"/>
        <w:tab w:val="right" w:pos="9026"/>
      </w:tabs>
    </w:pPr>
  </w:style>
  <w:style w:type="character" w:customStyle="1" w:styleId="FooterChar">
    <w:name w:val="Footer Char"/>
    <w:basedOn w:val="DefaultParagraphFont"/>
    <w:link w:val="Footer"/>
    <w:uiPriority w:val="99"/>
    <w:rsid w:val="008D72B0"/>
    <w:rPr>
      <w:rFonts w:ascii="Arial" w:hAnsi="Arial"/>
      <w:sz w:val="24"/>
      <w:szCs w:val="24"/>
      <w:lang w:eastAsia="en-US"/>
    </w:rPr>
  </w:style>
  <w:style w:type="paragraph" w:styleId="BalloonText">
    <w:name w:val="Balloon Text"/>
    <w:basedOn w:val="Normal"/>
    <w:link w:val="BalloonTextChar"/>
    <w:rsid w:val="008D72B0"/>
    <w:rPr>
      <w:rFonts w:ascii="Tahoma" w:hAnsi="Tahoma" w:cs="Tahoma"/>
      <w:sz w:val="16"/>
      <w:szCs w:val="16"/>
    </w:rPr>
  </w:style>
  <w:style w:type="character" w:customStyle="1" w:styleId="BalloonTextChar">
    <w:name w:val="Balloon Text Char"/>
    <w:basedOn w:val="DefaultParagraphFont"/>
    <w:link w:val="BalloonText"/>
    <w:rsid w:val="008D72B0"/>
    <w:rPr>
      <w:rFonts w:ascii="Tahoma" w:hAnsi="Tahoma" w:cs="Tahoma"/>
      <w:sz w:val="16"/>
      <w:szCs w:val="16"/>
      <w:lang w:eastAsia="en-US"/>
    </w:rPr>
  </w:style>
  <w:style w:type="character" w:customStyle="1" w:styleId="Heading124blue">
    <w:name w:val="Heading 1 (24 blue)"/>
    <w:basedOn w:val="DefaultParagraphFont"/>
    <w:rsid w:val="003F5894"/>
    <w:rPr>
      <w:rFonts w:ascii="Arial" w:hAnsi="Arial"/>
      <w:b/>
      <w:color w:val="003087" w:themeColor="accent1"/>
      <w:sz w:val="60"/>
    </w:rPr>
  </w:style>
  <w:style w:type="character" w:customStyle="1" w:styleId="Heading218green">
    <w:name w:val="Heading 2 (18 green)"/>
    <w:basedOn w:val="DefaultParagraphFont"/>
    <w:rsid w:val="003F5894"/>
    <w:rPr>
      <w:rFonts w:ascii="Arial" w:hAnsi="Arial"/>
      <w:b/>
      <w:color w:val="009639" w:themeColor="accent2"/>
      <w:sz w:val="36"/>
    </w:rPr>
  </w:style>
  <w:style w:type="character" w:customStyle="1" w:styleId="Heading314blue">
    <w:name w:val="Heading 3 (14 blue)"/>
    <w:basedOn w:val="DefaultParagraphFont"/>
    <w:rsid w:val="003F5894"/>
    <w:rPr>
      <w:rFonts w:ascii="Arial" w:hAnsi="Arial"/>
      <w:b/>
      <w:bCs/>
      <w:color w:val="005EB8" w:themeColor="accent4"/>
      <w:sz w:val="28"/>
    </w:rPr>
  </w:style>
  <w:style w:type="paragraph" w:customStyle="1" w:styleId="Heading1OD-Title">
    <w:name w:val="Heading 1 OD - Title"/>
    <w:basedOn w:val="Normal"/>
    <w:qFormat/>
    <w:rsid w:val="00E0325F"/>
    <w:rPr>
      <w:b/>
      <w:bCs/>
      <w:sz w:val="52"/>
      <w:szCs w:val="48"/>
    </w:rPr>
  </w:style>
  <w:style w:type="paragraph" w:styleId="TOC1">
    <w:name w:val="toc 1"/>
    <w:basedOn w:val="Normal"/>
    <w:next w:val="Normal"/>
    <w:autoRedefine/>
    <w:uiPriority w:val="39"/>
    <w:unhideWhenUsed/>
    <w:rsid w:val="003F5894"/>
    <w:pPr>
      <w:spacing w:after="100"/>
    </w:pPr>
  </w:style>
  <w:style w:type="paragraph" w:customStyle="1" w:styleId="Heading2OD">
    <w:name w:val="Heading 2 OD"/>
    <w:basedOn w:val="Normal"/>
    <w:qFormat/>
    <w:rsid w:val="003F5894"/>
    <w:rPr>
      <w:b/>
      <w:bCs/>
      <w:color w:val="003087" w:themeColor="text2"/>
      <w:sz w:val="40"/>
      <w:szCs w:val="40"/>
    </w:rPr>
  </w:style>
  <w:style w:type="paragraph" w:customStyle="1" w:styleId="Heading3OD">
    <w:name w:val="Heading 3 OD"/>
    <w:basedOn w:val="Heading2OD"/>
    <w:qFormat/>
    <w:rsid w:val="003F5894"/>
    <w:rPr>
      <w:color w:val="009639" w:themeColor="accent2"/>
      <w:sz w:val="36"/>
      <w:szCs w:val="32"/>
    </w:rPr>
  </w:style>
  <w:style w:type="paragraph" w:customStyle="1" w:styleId="Heading4OD">
    <w:name w:val="Heading 4 OD"/>
    <w:basedOn w:val="Heading2OD"/>
    <w:qFormat/>
    <w:rsid w:val="003F5894"/>
    <w:rPr>
      <w:color w:val="005EB8" w:themeColor="accent4"/>
      <w:sz w:val="28"/>
      <w:szCs w:val="28"/>
    </w:rPr>
  </w:style>
  <w:style w:type="character" w:customStyle="1" w:styleId="Heading1Char">
    <w:name w:val="Heading 1 Char"/>
    <w:basedOn w:val="DefaultParagraphFont"/>
    <w:link w:val="Heading1"/>
    <w:rsid w:val="003F5894"/>
    <w:rPr>
      <w:rFonts w:asciiTheme="majorHAnsi" w:eastAsiaTheme="majorEastAsia" w:hAnsiTheme="majorHAnsi" w:cstheme="majorBidi"/>
      <w:color w:val="002365" w:themeColor="accent1" w:themeShade="BF"/>
      <w:sz w:val="32"/>
      <w:szCs w:val="32"/>
      <w:lang w:eastAsia="en-US"/>
    </w:rPr>
  </w:style>
  <w:style w:type="character" w:customStyle="1" w:styleId="Heading2Char">
    <w:name w:val="Heading 2 Char"/>
    <w:basedOn w:val="DefaultParagraphFont"/>
    <w:link w:val="Heading2"/>
    <w:uiPriority w:val="9"/>
    <w:rsid w:val="003F5894"/>
    <w:rPr>
      <w:rFonts w:asciiTheme="majorHAnsi" w:eastAsiaTheme="majorEastAsia" w:hAnsiTheme="majorHAnsi" w:cstheme="majorBidi"/>
      <w:color w:val="002365" w:themeColor="accent1" w:themeShade="BF"/>
      <w:sz w:val="26"/>
      <w:szCs w:val="26"/>
      <w:lang w:eastAsia="en-US"/>
    </w:rPr>
  </w:style>
  <w:style w:type="character" w:customStyle="1" w:styleId="Heading3Char">
    <w:name w:val="Heading 3 Char"/>
    <w:basedOn w:val="DefaultParagraphFont"/>
    <w:link w:val="Heading3"/>
    <w:uiPriority w:val="9"/>
    <w:rsid w:val="003F5894"/>
    <w:rPr>
      <w:rFonts w:asciiTheme="majorHAnsi" w:eastAsiaTheme="majorEastAsia" w:hAnsiTheme="majorHAnsi" w:cstheme="majorBidi"/>
      <w:color w:val="001743" w:themeColor="accent1" w:themeShade="7F"/>
      <w:sz w:val="24"/>
      <w:szCs w:val="24"/>
      <w:lang w:eastAsia="en-US"/>
    </w:rPr>
  </w:style>
  <w:style w:type="paragraph" w:styleId="TOC2">
    <w:name w:val="toc 2"/>
    <w:basedOn w:val="Normal"/>
    <w:next w:val="Normal"/>
    <w:autoRedefine/>
    <w:uiPriority w:val="39"/>
    <w:unhideWhenUsed/>
    <w:rsid w:val="003F5894"/>
    <w:pPr>
      <w:spacing w:after="100"/>
      <w:ind w:left="240"/>
    </w:pPr>
  </w:style>
  <w:style w:type="paragraph" w:styleId="TOC3">
    <w:name w:val="toc 3"/>
    <w:basedOn w:val="Normal"/>
    <w:next w:val="Normal"/>
    <w:autoRedefine/>
    <w:uiPriority w:val="39"/>
    <w:unhideWhenUsed/>
    <w:rsid w:val="003F5894"/>
    <w:pPr>
      <w:spacing w:after="100"/>
      <w:ind w:left="480"/>
    </w:pPr>
  </w:style>
  <w:style w:type="character" w:styleId="Hyperlink">
    <w:name w:val="Hyperlink"/>
    <w:basedOn w:val="DefaultParagraphFont"/>
    <w:uiPriority w:val="99"/>
    <w:unhideWhenUsed/>
    <w:rsid w:val="003F5894"/>
    <w:rPr>
      <w:color w:val="0000FF" w:themeColor="hyperlink"/>
      <w:u w:val="single"/>
    </w:rPr>
  </w:style>
  <w:style w:type="table" w:styleId="TableGrid">
    <w:name w:val="Table Grid"/>
    <w:basedOn w:val="TableNormal"/>
    <w:rsid w:val="00203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Dtablestyle">
    <w:name w:val="OD table style"/>
    <w:basedOn w:val="TableNormal"/>
    <w:uiPriority w:val="99"/>
    <w:rsid w:val="008E08C5"/>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Arial" w:hAnsi="Arial"/>
        <w:b/>
        <w:color w:val="FFFFFF" w:themeColor="background2"/>
        <w:sz w:val="24"/>
      </w:rPr>
      <w:tblPr/>
      <w:tcPr>
        <w:shd w:val="clear" w:color="auto" w:fill="003087" w:themeFill="text2"/>
      </w:tcPr>
    </w:tblStylePr>
    <w:tblStylePr w:type="band2Horz">
      <w:rPr>
        <w:rFonts w:ascii="Arial" w:hAnsi="Arial"/>
        <w:sz w:val="24"/>
      </w:rPr>
      <w:tblPr/>
      <w:tcPr>
        <w:shd w:val="clear" w:color="auto" w:fill="D9D9D9" w:themeFill="background1" w:themeFillShade="D9"/>
      </w:tcPr>
    </w:tblStylePr>
  </w:style>
  <w:style w:type="character" w:styleId="UnresolvedMention">
    <w:name w:val="Unresolved Mention"/>
    <w:basedOn w:val="DefaultParagraphFont"/>
    <w:uiPriority w:val="99"/>
    <w:semiHidden/>
    <w:unhideWhenUsed/>
    <w:rsid w:val="006B7AB2"/>
    <w:rPr>
      <w:color w:val="605E5C"/>
      <w:shd w:val="clear" w:color="auto" w:fill="E1DFDD"/>
    </w:rPr>
  </w:style>
  <w:style w:type="character" w:styleId="FollowedHyperlink">
    <w:name w:val="FollowedHyperlink"/>
    <w:basedOn w:val="DefaultParagraphFont"/>
    <w:semiHidden/>
    <w:unhideWhenUsed/>
    <w:rsid w:val="00472F82"/>
    <w:rPr>
      <w:color w:val="800080" w:themeColor="followedHyperlink"/>
      <w:u w:val="single"/>
    </w:rPr>
  </w:style>
  <w:style w:type="character" w:customStyle="1" w:styleId="Heading4Char">
    <w:name w:val="Heading 4 Char"/>
    <w:basedOn w:val="DefaultParagraphFont"/>
    <w:link w:val="Heading4"/>
    <w:uiPriority w:val="9"/>
    <w:rsid w:val="007A04D8"/>
    <w:rPr>
      <w:rFonts w:ascii="Arial" w:eastAsia="Arial" w:hAnsi="Arial" w:cs="Arial"/>
      <w:b/>
      <w:color w:val="000000"/>
      <w:kern w:val="2"/>
      <w:sz w:val="22"/>
      <w:szCs w:val="22"/>
      <w14:ligatures w14:val="standardContextual"/>
    </w:rPr>
  </w:style>
  <w:style w:type="table" w:customStyle="1" w:styleId="TableGrid0">
    <w:name w:val="TableGrid"/>
    <w:rsid w:val="007A04D8"/>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7A04D8"/>
    <w:pPr>
      <w:outlineLvl w:val="9"/>
    </w:pPr>
    <w:rPr>
      <w:lang w:val="en-US"/>
    </w:rPr>
  </w:style>
  <w:style w:type="paragraph" w:styleId="FootnoteText">
    <w:name w:val="footnote text"/>
    <w:basedOn w:val="Normal"/>
    <w:link w:val="FootnoteTextChar"/>
    <w:semiHidden/>
    <w:unhideWhenUsed/>
    <w:rsid w:val="003C0452"/>
    <w:rPr>
      <w:sz w:val="20"/>
      <w:szCs w:val="20"/>
    </w:rPr>
  </w:style>
  <w:style w:type="character" w:customStyle="1" w:styleId="FootnoteTextChar">
    <w:name w:val="Footnote Text Char"/>
    <w:basedOn w:val="DefaultParagraphFont"/>
    <w:link w:val="FootnoteText"/>
    <w:semiHidden/>
    <w:rsid w:val="003C0452"/>
    <w:rPr>
      <w:rFonts w:ascii="Arial" w:hAnsi="Arial"/>
      <w:lang w:eastAsia="en-US"/>
    </w:rPr>
  </w:style>
  <w:style w:type="character" w:styleId="FootnoteReference">
    <w:name w:val="footnote reference"/>
    <w:basedOn w:val="DefaultParagraphFont"/>
    <w:semiHidden/>
    <w:unhideWhenUsed/>
    <w:rsid w:val="003C0452"/>
    <w:rPr>
      <w:vertAlign w:val="superscript"/>
    </w:rPr>
  </w:style>
  <w:style w:type="paragraph" w:customStyle="1" w:styleId="Default">
    <w:name w:val="Default"/>
    <w:rsid w:val="00004DEA"/>
    <w:pPr>
      <w:autoSpaceDE w:val="0"/>
      <w:autoSpaceDN w:val="0"/>
      <w:adjustRightInd w:val="0"/>
      <w:spacing w:line="240" w:lineRule="auto"/>
      <w:ind w:left="0" w:firstLine="0"/>
    </w:pPr>
    <w:rPr>
      <w:rFonts w:ascii="Arial" w:hAnsi="Arial" w:cs="Arial"/>
      <w:color w:val="000000"/>
      <w:sz w:val="24"/>
      <w:szCs w:val="24"/>
    </w:rPr>
  </w:style>
  <w:style w:type="character" w:styleId="CommentReference">
    <w:name w:val="annotation reference"/>
    <w:basedOn w:val="DefaultParagraphFont"/>
    <w:semiHidden/>
    <w:unhideWhenUsed/>
    <w:rsid w:val="00E30F84"/>
    <w:rPr>
      <w:sz w:val="16"/>
      <w:szCs w:val="16"/>
    </w:rPr>
  </w:style>
  <w:style w:type="paragraph" w:styleId="CommentText">
    <w:name w:val="annotation text"/>
    <w:basedOn w:val="Normal"/>
    <w:link w:val="CommentTextChar"/>
    <w:unhideWhenUsed/>
    <w:rsid w:val="00E30F84"/>
    <w:pPr>
      <w:spacing w:line="240" w:lineRule="auto"/>
    </w:pPr>
    <w:rPr>
      <w:sz w:val="20"/>
      <w:szCs w:val="20"/>
    </w:rPr>
  </w:style>
  <w:style w:type="character" w:customStyle="1" w:styleId="CommentTextChar">
    <w:name w:val="Comment Text Char"/>
    <w:basedOn w:val="DefaultParagraphFont"/>
    <w:link w:val="CommentText"/>
    <w:rsid w:val="00E30F84"/>
    <w:rPr>
      <w:rFonts w:ascii="Arial" w:hAnsi="Arial"/>
      <w:lang w:eastAsia="en-US"/>
    </w:rPr>
  </w:style>
  <w:style w:type="paragraph" w:styleId="CommentSubject">
    <w:name w:val="annotation subject"/>
    <w:basedOn w:val="CommentText"/>
    <w:next w:val="CommentText"/>
    <w:link w:val="CommentSubjectChar"/>
    <w:semiHidden/>
    <w:unhideWhenUsed/>
    <w:rsid w:val="00E30F84"/>
    <w:rPr>
      <w:b/>
      <w:bCs/>
    </w:rPr>
  </w:style>
  <w:style w:type="character" w:customStyle="1" w:styleId="CommentSubjectChar">
    <w:name w:val="Comment Subject Char"/>
    <w:basedOn w:val="CommentTextChar"/>
    <w:link w:val="CommentSubject"/>
    <w:semiHidden/>
    <w:rsid w:val="00E30F84"/>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87852">
      <w:bodyDiv w:val="1"/>
      <w:marLeft w:val="0"/>
      <w:marRight w:val="0"/>
      <w:marTop w:val="0"/>
      <w:marBottom w:val="0"/>
      <w:divBdr>
        <w:top w:val="none" w:sz="0" w:space="0" w:color="auto"/>
        <w:left w:val="none" w:sz="0" w:space="0" w:color="auto"/>
        <w:bottom w:val="none" w:sz="0" w:space="0" w:color="auto"/>
        <w:right w:val="none" w:sz="0" w:space="0" w:color="auto"/>
      </w:divBdr>
    </w:div>
    <w:div w:id="380712414">
      <w:bodyDiv w:val="1"/>
      <w:marLeft w:val="0"/>
      <w:marRight w:val="0"/>
      <w:marTop w:val="0"/>
      <w:marBottom w:val="0"/>
      <w:divBdr>
        <w:top w:val="none" w:sz="0" w:space="0" w:color="auto"/>
        <w:left w:val="none" w:sz="0" w:space="0" w:color="auto"/>
        <w:bottom w:val="none" w:sz="0" w:space="0" w:color="auto"/>
        <w:right w:val="none" w:sz="0" w:space="0" w:color="auto"/>
      </w:divBdr>
    </w:div>
    <w:div w:id="402065497">
      <w:bodyDiv w:val="1"/>
      <w:marLeft w:val="0"/>
      <w:marRight w:val="0"/>
      <w:marTop w:val="0"/>
      <w:marBottom w:val="0"/>
      <w:divBdr>
        <w:top w:val="none" w:sz="0" w:space="0" w:color="auto"/>
        <w:left w:val="none" w:sz="0" w:space="0" w:color="auto"/>
        <w:bottom w:val="none" w:sz="0" w:space="0" w:color="auto"/>
        <w:right w:val="none" w:sz="0" w:space="0" w:color="auto"/>
      </w:divBdr>
    </w:div>
    <w:div w:id="626470023">
      <w:bodyDiv w:val="1"/>
      <w:marLeft w:val="0"/>
      <w:marRight w:val="0"/>
      <w:marTop w:val="0"/>
      <w:marBottom w:val="0"/>
      <w:divBdr>
        <w:top w:val="none" w:sz="0" w:space="0" w:color="auto"/>
        <w:left w:val="none" w:sz="0" w:space="0" w:color="auto"/>
        <w:bottom w:val="none" w:sz="0" w:space="0" w:color="auto"/>
        <w:right w:val="none" w:sz="0" w:space="0" w:color="auto"/>
      </w:divBdr>
    </w:div>
    <w:div w:id="662857665">
      <w:bodyDiv w:val="1"/>
      <w:marLeft w:val="0"/>
      <w:marRight w:val="0"/>
      <w:marTop w:val="0"/>
      <w:marBottom w:val="0"/>
      <w:divBdr>
        <w:top w:val="none" w:sz="0" w:space="0" w:color="auto"/>
        <w:left w:val="none" w:sz="0" w:space="0" w:color="auto"/>
        <w:bottom w:val="none" w:sz="0" w:space="0" w:color="auto"/>
        <w:right w:val="none" w:sz="0" w:space="0" w:color="auto"/>
      </w:divBdr>
    </w:div>
    <w:div w:id="970402182">
      <w:bodyDiv w:val="1"/>
      <w:marLeft w:val="0"/>
      <w:marRight w:val="0"/>
      <w:marTop w:val="0"/>
      <w:marBottom w:val="0"/>
      <w:divBdr>
        <w:top w:val="none" w:sz="0" w:space="0" w:color="auto"/>
        <w:left w:val="none" w:sz="0" w:space="0" w:color="auto"/>
        <w:bottom w:val="none" w:sz="0" w:space="0" w:color="auto"/>
        <w:right w:val="none" w:sz="0" w:space="0" w:color="auto"/>
      </w:divBdr>
    </w:div>
    <w:div w:id="1493445771">
      <w:bodyDiv w:val="1"/>
      <w:marLeft w:val="0"/>
      <w:marRight w:val="0"/>
      <w:marTop w:val="0"/>
      <w:marBottom w:val="0"/>
      <w:divBdr>
        <w:top w:val="none" w:sz="0" w:space="0" w:color="auto"/>
        <w:left w:val="none" w:sz="0" w:space="0" w:color="auto"/>
        <w:bottom w:val="none" w:sz="0" w:space="0" w:color="auto"/>
        <w:right w:val="none" w:sz="0" w:space="0" w:color="auto"/>
      </w:divBdr>
    </w:div>
    <w:div w:id="1598514902">
      <w:bodyDiv w:val="1"/>
      <w:marLeft w:val="0"/>
      <w:marRight w:val="0"/>
      <w:marTop w:val="0"/>
      <w:marBottom w:val="0"/>
      <w:divBdr>
        <w:top w:val="none" w:sz="0" w:space="0" w:color="auto"/>
        <w:left w:val="none" w:sz="0" w:space="0" w:color="auto"/>
        <w:bottom w:val="none" w:sz="0" w:space="0" w:color="auto"/>
        <w:right w:val="none" w:sz="0" w:space="0" w:color="auto"/>
      </w:divBdr>
    </w:div>
    <w:div w:id="1812477010">
      <w:bodyDiv w:val="1"/>
      <w:marLeft w:val="0"/>
      <w:marRight w:val="0"/>
      <w:marTop w:val="0"/>
      <w:marBottom w:val="0"/>
      <w:divBdr>
        <w:top w:val="none" w:sz="0" w:space="0" w:color="auto"/>
        <w:left w:val="none" w:sz="0" w:space="0" w:color="auto"/>
        <w:bottom w:val="none" w:sz="0" w:space="0" w:color="auto"/>
        <w:right w:val="none" w:sz="0" w:space="0" w:color="auto"/>
      </w:divBdr>
    </w:div>
    <w:div w:id="210187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wp-content/uploads/2018/03/B0595_addendum-to-planning-assuring-and-delivering-service-change-for-patients_may-2022.pdf" TargetMode="External"/><Relationship Id="rId18" Type="http://schemas.openxmlformats.org/officeDocument/2006/relationships/hyperlink" Target="https://onedevon.org.uk/download/nhs-major-service-change-an-interactive-handbook/" TargetMode="External"/><Relationship Id="rId26" Type="http://schemas.openxmlformats.org/officeDocument/2006/relationships/diagramQuickStyle" Target="diagrams/quickStyle1.xml"/><Relationship Id="rId39" Type="http://schemas.openxmlformats.org/officeDocument/2006/relationships/hyperlink" Target="https://onedevon.org.uk/download/nhs-major-service-change-an-interactive-handbook/" TargetMode="External"/><Relationship Id="rId3" Type="http://schemas.openxmlformats.org/officeDocument/2006/relationships/customXml" Target="../customXml/item3.xml"/><Relationship Id="rId21" Type="http://schemas.openxmlformats.org/officeDocument/2006/relationships/hyperlink" Target="https://www.gov.uk/government/publications/health-equity-assessment-tool-heat" TargetMode="External"/><Relationship Id="rId34" Type="http://schemas.openxmlformats.org/officeDocument/2006/relationships/hyperlink" Target="https://bridgewater.nhs.uk/wp-content/uploads/2025/02/Better-Care-Together-A-case-for-change-document.pdf"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ngland.nhs.uk/wp-content/uploads/2018/03/B0595_addendum-to-planning-assuring-and-delivering-service-change-for-patients_may-2022.pdf" TargetMode="External"/><Relationship Id="rId17" Type="http://schemas.openxmlformats.org/officeDocument/2006/relationships/image" Target="media/image1.png"/><Relationship Id="rId25" Type="http://schemas.openxmlformats.org/officeDocument/2006/relationships/diagramLayout" Target="diagrams/layout1.xml"/><Relationship Id="rId33" Type="http://schemas.openxmlformats.org/officeDocument/2006/relationships/hyperlink" Target="https://www.sussex.ics.nhs.uk/wp-content/uploads/sites/9/2023/01/Case-for-change.pdf" TargetMode="External"/><Relationship Id="rId38" Type="http://schemas.openxmlformats.org/officeDocument/2006/relationships/hyperlink" Target="https://www.gov.uk/government/publications/the-green-book-appraisal-and-evaluation-in-central-government"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reconfiguring-nhs-services-ministerial-intervention-powers/reconfiguring-nhs-services-ministerial-intervention-powers" TargetMode="External"/><Relationship Id="rId20" Type="http://schemas.openxmlformats.org/officeDocument/2006/relationships/hyperlink" Target="https://onedevon.org.uk/download/people-and-communities-framework/" TargetMode="External"/><Relationship Id="rId29" Type="http://schemas.openxmlformats.org/officeDocument/2006/relationships/hyperlink" Target="https://www.gov.uk/government/publications/the-green-book-appraisal-and-evaluation-in-central-government"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publication/planning-assuring-and-delivering-service-change-for-patients/" TargetMode="External"/><Relationship Id="rId24" Type="http://schemas.openxmlformats.org/officeDocument/2006/relationships/diagramData" Target="diagrams/data1.xml"/><Relationship Id="rId32" Type="http://schemas.openxmlformats.org/officeDocument/2006/relationships/hyperlink" Target="https://www.kmpt.nhs.uk/about-us/case-for-change/" TargetMode="External"/><Relationship Id="rId37" Type="http://schemas.openxmlformats.org/officeDocument/2006/relationships/hyperlink" Target="https://onedevon.org.uk/download/nhs-major-service-change-an-interactive-handbook/" TargetMode="External"/><Relationship Id="rId40" Type="http://schemas.openxmlformats.org/officeDocument/2006/relationships/image" Target="media/image2.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uture.nhs.uk/reconfiguration/view?objectID=126724229" TargetMode="External"/><Relationship Id="rId23" Type="http://schemas.openxmlformats.org/officeDocument/2006/relationships/hyperlink" Target="https://onedevon.org.uk/download/nhs-major-service-change-an-interactive-handbook/" TargetMode="External"/><Relationship Id="rId28" Type="http://schemas.microsoft.com/office/2007/relationships/diagramDrawing" Target="diagrams/drawing1.xml"/><Relationship Id="rId36" Type="http://schemas.openxmlformats.org/officeDocument/2006/relationships/hyperlink" Target="https://www.gov.uk/government/publications/the-green-book-appraisal-and-evaluation-in-central-government" TargetMode="External"/><Relationship Id="rId10" Type="http://schemas.openxmlformats.org/officeDocument/2006/relationships/endnotes" Target="endnotes.xml"/><Relationship Id="rId19" Type="http://schemas.openxmlformats.org/officeDocument/2006/relationships/hyperlink" Target="https://intranet.devon.icb.nhs.uk/document/quality-equality-impact-assessment-qeia-policy" TargetMode="External"/><Relationship Id="rId31" Type="http://schemas.openxmlformats.org/officeDocument/2006/relationships/hyperlink" Target="https://future.nhs.uk/system/login?nextURL=%2Fconnect%2Eti%2Freconfiguration%2Fview%3FobjectID%3D154549125%2520%2520%2520"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uture.nhs.uk/reconfiguration/view?objectID=126724229" TargetMode="External"/><Relationship Id="rId22" Type="http://schemas.openxmlformats.org/officeDocument/2006/relationships/hyperlink" Target="https://onedevon.org.uk/get-involved/people-and-communities-framework/" TargetMode="External"/><Relationship Id="rId27" Type="http://schemas.openxmlformats.org/officeDocument/2006/relationships/diagramColors" Target="diagrams/colors1.xml"/><Relationship Id="rId30" Type="http://schemas.openxmlformats.org/officeDocument/2006/relationships/hyperlink" Target="https://onedevon.org.uk/download/nhs-major-service-change-an-interactive-handbook/" TargetMode="External"/><Relationship Id="rId35" Type="http://schemas.openxmlformats.org/officeDocument/2006/relationships/hyperlink" Target="https://www.nhsgrampian.org/globalassets/foidocument/foi-public-documents1---all-documents/plan-for-the-future_2022-2028_case-for-change.pdf"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713125-6382-48DB-8FE8-3BC6C6629C4B}" type="doc">
      <dgm:prSet loTypeId="urn:microsoft.com/office/officeart/2005/8/layout/chevron2" loCatId="process" qsTypeId="urn:microsoft.com/office/officeart/2005/8/quickstyle/simple1" qsCatId="simple" csTypeId="urn:microsoft.com/office/officeart/2005/8/colors/colorful1" csCatId="colorful" phldr="1"/>
      <dgm:spPr/>
      <dgm:t>
        <a:bodyPr/>
        <a:lstStyle/>
        <a:p>
          <a:endParaRPr lang="en-GB"/>
        </a:p>
      </dgm:t>
    </dgm:pt>
    <dgm:pt modelId="{6E20DC1D-15D7-49D8-9136-265A54840366}">
      <dgm:prSet phldrT="[Text]" custT="1"/>
      <dgm:spPr/>
      <dgm:t>
        <a:bodyPr/>
        <a:lstStyle/>
        <a:p>
          <a:r>
            <a:rPr lang="en-GB" sz="1100"/>
            <a:t>Initial screening</a:t>
          </a:r>
        </a:p>
      </dgm:t>
    </dgm:pt>
    <dgm:pt modelId="{CE915802-9276-451C-ACF1-DB3EA0AB7117}" type="parTrans" cxnId="{812545FC-0C14-4494-B2A9-A872BCAF277B}">
      <dgm:prSet/>
      <dgm:spPr/>
      <dgm:t>
        <a:bodyPr/>
        <a:lstStyle/>
        <a:p>
          <a:endParaRPr lang="en-GB"/>
        </a:p>
      </dgm:t>
    </dgm:pt>
    <dgm:pt modelId="{10A636EF-CF7C-41C7-A737-EF3AAF6938A7}" type="sibTrans" cxnId="{812545FC-0C14-4494-B2A9-A872BCAF277B}">
      <dgm:prSet/>
      <dgm:spPr/>
      <dgm:t>
        <a:bodyPr/>
        <a:lstStyle/>
        <a:p>
          <a:endParaRPr lang="en-GB"/>
        </a:p>
      </dgm:t>
    </dgm:pt>
    <dgm:pt modelId="{CAD4BEA7-C8AD-4721-B9B9-312ABFC2721E}">
      <dgm:prSet phldrT="[Text]" custT="1"/>
      <dgm:spPr/>
      <dgm:t>
        <a:bodyPr/>
        <a:lstStyle/>
        <a:p>
          <a:r>
            <a:rPr lang="en-GB" sz="1000" b="0"/>
            <a:t>Initial screening form completed by commissioning hub in joing discussion with system partners which determines outcome is service change </a:t>
          </a:r>
          <a:endParaRPr lang="en-GB" sz="1000" b="1"/>
        </a:p>
      </dgm:t>
    </dgm:pt>
    <dgm:pt modelId="{8F02981E-15CD-4C4A-A54D-041F5C9B60FA}" type="parTrans" cxnId="{1F518322-CDCA-46C6-B82D-91D3B961CD1E}">
      <dgm:prSet/>
      <dgm:spPr/>
      <dgm:t>
        <a:bodyPr/>
        <a:lstStyle/>
        <a:p>
          <a:endParaRPr lang="en-GB"/>
        </a:p>
      </dgm:t>
    </dgm:pt>
    <dgm:pt modelId="{66E416BB-A721-42CE-AC1D-81E5F3AAB457}" type="sibTrans" cxnId="{1F518322-CDCA-46C6-B82D-91D3B961CD1E}">
      <dgm:prSet/>
      <dgm:spPr/>
      <dgm:t>
        <a:bodyPr/>
        <a:lstStyle/>
        <a:p>
          <a:endParaRPr lang="en-GB"/>
        </a:p>
      </dgm:t>
    </dgm:pt>
    <dgm:pt modelId="{1AD8CEB9-32E6-46F2-9926-F905ACD1754F}">
      <dgm:prSet phldrT="[Text]" custT="1"/>
      <dgm:spPr/>
      <dgm:t>
        <a:bodyPr/>
        <a:lstStyle/>
        <a:p>
          <a:r>
            <a:rPr lang="en-GB" sz="1100"/>
            <a:t>Case for change</a:t>
          </a:r>
        </a:p>
      </dgm:t>
    </dgm:pt>
    <dgm:pt modelId="{661CAA45-64BA-4E81-B9D1-20FCE69BB195}" type="parTrans" cxnId="{F1ED3145-B8D1-4448-B720-908F30493E1F}">
      <dgm:prSet/>
      <dgm:spPr/>
      <dgm:t>
        <a:bodyPr/>
        <a:lstStyle/>
        <a:p>
          <a:endParaRPr lang="en-GB"/>
        </a:p>
      </dgm:t>
    </dgm:pt>
    <dgm:pt modelId="{30BF93DE-3F36-4C34-B473-C42A1BDE6B35}" type="sibTrans" cxnId="{F1ED3145-B8D1-4448-B720-908F30493E1F}">
      <dgm:prSet/>
      <dgm:spPr/>
      <dgm:t>
        <a:bodyPr/>
        <a:lstStyle/>
        <a:p>
          <a:endParaRPr lang="en-GB"/>
        </a:p>
      </dgm:t>
    </dgm:pt>
    <dgm:pt modelId="{49097163-621E-4FD4-8E85-A2E377570195}">
      <dgm:prSet phldrT="[Text]" custT="1"/>
      <dgm:spPr/>
      <dgm:t>
        <a:bodyPr/>
        <a:lstStyle/>
        <a:p>
          <a:r>
            <a:rPr lang="en-GB" sz="1000"/>
            <a:t>The case for change comprehensively describes the current and future needs of the local population, the provision of local services and the key challenges facing the health and care system. it provides the platform for change and needs to present a compelling picture of what needs to change and why. It should also link to the benefits that the proposed service change will aim to deliver</a:t>
          </a:r>
        </a:p>
      </dgm:t>
    </dgm:pt>
    <dgm:pt modelId="{186C8890-960E-4A00-B8E2-92F1A966F102}" type="parTrans" cxnId="{A4D8D115-038A-4F6E-A677-4E49E2B059D0}">
      <dgm:prSet/>
      <dgm:spPr/>
      <dgm:t>
        <a:bodyPr/>
        <a:lstStyle/>
        <a:p>
          <a:endParaRPr lang="en-GB"/>
        </a:p>
      </dgm:t>
    </dgm:pt>
    <dgm:pt modelId="{E16B1B1A-2A84-4827-B5E9-9E0E6D4759B4}" type="sibTrans" cxnId="{A4D8D115-038A-4F6E-A677-4E49E2B059D0}">
      <dgm:prSet/>
      <dgm:spPr/>
      <dgm:t>
        <a:bodyPr/>
        <a:lstStyle/>
        <a:p>
          <a:endParaRPr lang="en-GB"/>
        </a:p>
      </dgm:t>
    </dgm:pt>
    <dgm:pt modelId="{C8BA3B76-936C-46ED-B1E5-C054A2634F54}">
      <dgm:prSet phldrT="[Text]" custT="1"/>
      <dgm:spPr/>
      <dgm:t>
        <a:bodyPr/>
        <a:lstStyle/>
        <a:p>
          <a:endParaRPr lang="en-GB" sz="1100"/>
        </a:p>
        <a:p>
          <a:r>
            <a:rPr lang="en-GB" sz="1100"/>
            <a:t>PCBC</a:t>
          </a:r>
        </a:p>
      </dgm:t>
    </dgm:pt>
    <dgm:pt modelId="{7674CDF4-4073-443C-99A7-0ABCE830ACD6}" type="parTrans" cxnId="{2C658182-7EEB-4604-B3FC-280F5B49B6CD}">
      <dgm:prSet/>
      <dgm:spPr/>
      <dgm:t>
        <a:bodyPr/>
        <a:lstStyle/>
        <a:p>
          <a:endParaRPr lang="en-GB"/>
        </a:p>
      </dgm:t>
    </dgm:pt>
    <dgm:pt modelId="{391BEACC-7695-408F-AB84-74915D2A6F82}" type="sibTrans" cxnId="{2C658182-7EEB-4604-B3FC-280F5B49B6CD}">
      <dgm:prSet/>
      <dgm:spPr/>
      <dgm:t>
        <a:bodyPr/>
        <a:lstStyle/>
        <a:p>
          <a:endParaRPr lang="en-GB"/>
        </a:p>
      </dgm:t>
    </dgm:pt>
    <dgm:pt modelId="{2470D8C7-3AE8-4F1E-9262-6F3304789EF6}">
      <dgm:prSet phldrT="[Text]" custT="1"/>
      <dgm:spPr/>
      <dgm:t>
        <a:bodyPr/>
        <a:lstStyle/>
        <a:p>
          <a:r>
            <a:rPr lang="en-GB" sz="1000"/>
            <a:t>The pre-consultation business case (PCBC) is the legal document on which the system/provider decides to consult</a:t>
          </a:r>
        </a:p>
      </dgm:t>
    </dgm:pt>
    <dgm:pt modelId="{95F805BF-45DE-48FF-8520-78C19E6C1EE0}" type="parTrans" cxnId="{B93ADCAF-B960-4962-BF0A-EB720574D881}">
      <dgm:prSet/>
      <dgm:spPr/>
      <dgm:t>
        <a:bodyPr/>
        <a:lstStyle/>
        <a:p>
          <a:endParaRPr lang="en-GB"/>
        </a:p>
      </dgm:t>
    </dgm:pt>
    <dgm:pt modelId="{D019ACEB-9EE9-4BAB-9040-9FA14D0D7DEB}" type="sibTrans" cxnId="{B93ADCAF-B960-4962-BF0A-EB720574D881}">
      <dgm:prSet/>
      <dgm:spPr/>
      <dgm:t>
        <a:bodyPr/>
        <a:lstStyle/>
        <a:p>
          <a:endParaRPr lang="en-GB"/>
        </a:p>
      </dgm:t>
    </dgm:pt>
    <dgm:pt modelId="{20FD2580-8D8F-4BDD-8D21-FB9CC507206E}">
      <dgm:prSet phldrT="[Text]" custT="1"/>
      <dgm:spPr/>
      <dgm:t>
        <a:bodyPr/>
        <a:lstStyle/>
        <a:p>
          <a:endParaRPr lang="en-GB" sz="1100"/>
        </a:p>
        <a:p>
          <a:r>
            <a:rPr lang="en-GB" sz="1100"/>
            <a:t>DMBC</a:t>
          </a:r>
        </a:p>
      </dgm:t>
    </dgm:pt>
    <dgm:pt modelId="{D319FBAA-896E-4B47-A9D3-7288ECBACD05}" type="parTrans" cxnId="{278DACB8-292C-40ED-A829-A198C857F3A3}">
      <dgm:prSet/>
      <dgm:spPr/>
      <dgm:t>
        <a:bodyPr/>
        <a:lstStyle/>
        <a:p>
          <a:endParaRPr lang="en-GB"/>
        </a:p>
      </dgm:t>
    </dgm:pt>
    <dgm:pt modelId="{F82FD0D9-D6B1-4382-A63E-992480A7E844}" type="sibTrans" cxnId="{278DACB8-292C-40ED-A829-A198C857F3A3}">
      <dgm:prSet/>
      <dgm:spPr/>
      <dgm:t>
        <a:bodyPr/>
        <a:lstStyle/>
        <a:p>
          <a:endParaRPr lang="en-GB"/>
        </a:p>
      </dgm:t>
    </dgm:pt>
    <dgm:pt modelId="{C807FA10-D1C1-4FF5-AE9A-136096684240}">
      <dgm:prSet phldrT="[Text]" custT="1"/>
      <dgm:spPr/>
      <dgm:t>
        <a:bodyPr/>
        <a:lstStyle/>
        <a:p>
          <a:r>
            <a:rPr lang="en-GB" sz="1000"/>
            <a:t> The decosop-making business case (DMBC) builds on everything that has come before this point from your case for change narrative and PCBC. It should capture how views gathered through consultation have informed the final proposal and how the proposed service change is sustainable in service, economic and financial terms and can be delivered within the planned capital total</a:t>
          </a:r>
        </a:p>
      </dgm:t>
    </dgm:pt>
    <dgm:pt modelId="{D9D58478-0EEF-4422-A438-5FA430030579}" type="parTrans" cxnId="{B978C8DE-5B8E-4E9B-8627-F876D96B56CC}">
      <dgm:prSet/>
      <dgm:spPr/>
      <dgm:t>
        <a:bodyPr/>
        <a:lstStyle/>
        <a:p>
          <a:endParaRPr lang="en-GB"/>
        </a:p>
      </dgm:t>
    </dgm:pt>
    <dgm:pt modelId="{D962EAA1-8A5E-4AF9-BE86-7B18DDBCC438}" type="sibTrans" cxnId="{B978C8DE-5B8E-4E9B-8627-F876D96B56CC}">
      <dgm:prSet/>
      <dgm:spPr/>
      <dgm:t>
        <a:bodyPr/>
        <a:lstStyle/>
        <a:p>
          <a:endParaRPr lang="en-GB"/>
        </a:p>
      </dgm:t>
    </dgm:pt>
    <dgm:pt modelId="{4688F7B4-9EC3-42D6-980A-872B37CDE617}">
      <dgm:prSet phldrT="[Text]" custT="1"/>
      <dgm:spPr/>
      <dgm:t>
        <a:bodyPr/>
        <a:lstStyle/>
        <a:p>
          <a:endParaRPr lang="en-GB" sz="1200"/>
        </a:p>
      </dgm:t>
    </dgm:pt>
    <dgm:pt modelId="{5E21C97E-9561-49BA-80DD-B14DE9FAF6B6}" type="parTrans" cxnId="{2FDF006E-2242-4BB1-8C49-22A6EE00B959}">
      <dgm:prSet/>
      <dgm:spPr/>
      <dgm:t>
        <a:bodyPr/>
        <a:lstStyle/>
        <a:p>
          <a:endParaRPr lang="en-GB"/>
        </a:p>
      </dgm:t>
    </dgm:pt>
    <dgm:pt modelId="{F8BA7AC7-13E1-4C1A-8C0F-E4337A52490F}" type="sibTrans" cxnId="{2FDF006E-2242-4BB1-8C49-22A6EE00B959}">
      <dgm:prSet/>
      <dgm:spPr/>
      <dgm:t>
        <a:bodyPr/>
        <a:lstStyle/>
        <a:p>
          <a:endParaRPr lang="en-GB"/>
        </a:p>
      </dgm:t>
    </dgm:pt>
    <dgm:pt modelId="{69A81DB9-1BDC-4F59-9A5F-6AE24F7CAD16}">
      <dgm:prSet phldrT="[Text]" custT="1"/>
      <dgm:spPr/>
      <dgm:t>
        <a:bodyPr/>
        <a:lstStyle/>
        <a:p>
          <a:r>
            <a:rPr lang="en-GB" sz="1000"/>
            <a:t>It makes an argument for why change is needed, without suggesting which specific changes are required </a:t>
          </a:r>
        </a:p>
      </dgm:t>
    </dgm:pt>
    <dgm:pt modelId="{43F90142-7EC7-49F9-B02B-BF50B705EACA}" type="parTrans" cxnId="{2C3C9814-EAF6-4373-B782-9515C5170158}">
      <dgm:prSet/>
      <dgm:spPr/>
      <dgm:t>
        <a:bodyPr/>
        <a:lstStyle/>
        <a:p>
          <a:endParaRPr lang="en-GB"/>
        </a:p>
      </dgm:t>
    </dgm:pt>
    <dgm:pt modelId="{F7106D10-51A0-42A8-989C-7212A224F206}" type="sibTrans" cxnId="{2C3C9814-EAF6-4373-B782-9515C5170158}">
      <dgm:prSet/>
      <dgm:spPr/>
      <dgm:t>
        <a:bodyPr/>
        <a:lstStyle/>
        <a:p>
          <a:endParaRPr lang="en-GB"/>
        </a:p>
      </dgm:t>
    </dgm:pt>
    <dgm:pt modelId="{14500243-FE5D-4364-83F4-4C9E57291E5D}">
      <dgm:prSet phldrT="[Text]" custT="1"/>
      <dgm:spPr/>
      <dgm:t>
        <a:bodyPr/>
        <a:lstStyle/>
        <a:p>
          <a:r>
            <a:rPr lang="en-GB" sz="1000"/>
            <a:t> The PCBC builds on the case for change and is the document which demonstrates that the ICB/partners have properly considered the options, undertaken pre-consultation engagement and is used to inform assessment of proposals against the governments key tests of service change</a:t>
          </a:r>
        </a:p>
      </dgm:t>
    </dgm:pt>
    <dgm:pt modelId="{59244040-50B0-4A6D-930D-4591D07DF7AF}" type="parTrans" cxnId="{8984345B-B786-4BDB-8551-1A8AE1F04458}">
      <dgm:prSet/>
      <dgm:spPr/>
      <dgm:t>
        <a:bodyPr/>
        <a:lstStyle/>
        <a:p>
          <a:endParaRPr lang="en-GB"/>
        </a:p>
      </dgm:t>
    </dgm:pt>
    <dgm:pt modelId="{8B0B9B84-C1FB-4A4C-82A0-2EF662C95458}" type="sibTrans" cxnId="{8984345B-B786-4BDB-8551-1A8AE1F04458}">
      <dgm:prSet/>
      <dgm:spPr/>
      <dgm:t>
        <a:bodyPr/>
        <a:lstStyle/>
        <a:p>
          <a:endParaRPr lang="en-GB"/>
        </a:p>
      </dgm:t>
    </dgm:pt>
    <dgm:pt modelId="{0D0AF322-EE0A-4FD4-92FB-C419EC2B02CE}">
      <dgm:prSet phldrT="[Text]" custT="1"/>
      <dgm:spPr/>
      <dgm:t>
        <a:bodyPr/>
        <a:lstStyle/>
        <a:p>
          <a:r>
            <a:rPr lang="en-GB" sz="1000"/>
            <a:t>Provides the foundations on which to build further relevant business cases, such as your decision-making business case and any additional capital business cases.</a:t>
          </a:r>
        </a:p>
      </dgm:t>
    </dgm:pt>
    <dgm:pt modelId="{99076FB9-E50C-44CA-BAF4-7E6A6D931B06}" type="parTrans" cxnId="{19E025FD-67C6-4971-B05A-51CE28572FE6}">
      <dgm:prSet/>
      <dgm:spPr/>
      <dgm:t>
        <a:bodyPr/>
        <a:lstStyle/>
        <a:p>
          <a:endParaRPr lang="en-GB"/>
        </a:p>
      </dgm:t>
    </dgm:pt>
    <dgm:pt modelId="{8BF445FF-57EE-480C-AEA8-66A6F63D4645}" type="sibTrans" cxnId="{19E025FD-67C6-4971-B05A-51CE28572FE6}">
      <dgm:prSet/>
      <dgm:spPr/>
      <dgm:t>
        <a:bodyPr/>
        <a:lstStyle/>
        <a:p>
          <a:endParaRPr lang="en-GB"/>
        </a:p>
      </dgm:t>
    </dgm:pt>
    <dgm:pt modelId="{7D584151-427B-4607-9F35-0AA43CB5448C}">
      <dgm:prSet phldrT="[Text]" custT="1"/>
      <dgm:spPr/>
      <dgm:t>
        <a:bodyPr/>
        <a:lstStyle/>
        <a:p>
          <a:endParaRPr lang="en-GB" sz="1000"/>
        </a:p>
      </dgm:t>
    </dgm:pt>
    <dgm:pt modelId="{FB081313-9C73-49E0-AE6B-AFDE00B145EE}" type="parTrans" cxnId="{42A6875C-E9F8-45EF-BD33-232E4CFF3AC2}">
      <dgm:prSet/>
      <dgm:spPr/>
      <dgm:t>
        <a:bodyPr/>
        <a:lstStyle/>
        <a:p>
          <a:endParaRPr lang="en-GB"/>
        </a:p>
      </dgm:t>
    </dgm:pt>
    <dgm:pt modelId="{79B9A7A4-7CA5-402B-BFEB-B67AD9125BFE}" type="sibTrans" cxnId="{42A6875C-E9F8-45EF-BD33-232E4CFF3AC2}">
      <dgm:prSet/>
      <dgm:spPr/>
      <dgm:t>
        <a:bodyPr/>
        <a:lstStyle/>
        <a:p>
          <a:endParaRPr lang="en-GB"/>
        </a:p>
      </dgm:t>
    </dgm:pt>
    <dgm:pt modelId="{45A1B621-BE65-4A1A-8FC8-765FCF8D293C}">
      <dgm:prSet phldrT="[Text]" custT="1"/>
      <dgm:spPr/>
      <dgm:t>
        <a:bodyPr/>
        <a:lstStyle/>
        <a:p>
          <a:r>
            <a:rPr lang="en-GB" sz="1000"/>
            <a:t> Where capital is required, the DMBC will inform the development of the strategic outline case</a:t>
          </a:r>
        </a:p>
      </dgm:t>
    </dgm:pt>
    <dgm:pt modelId="{6F2619D6-7DE2-44F4-8D4B-D0AD7463407D}" type="parTrans" cxnId="{F4A22281-B7EC-4BA5-99C8-898FDCF4C149}">
      <dgm:prSet/>
      <dgm:spPr/>
      <dgm:t>
        <a:bodyPr/>
        <a:lstStyle/>
        <a:p>
          <a:endParaRPr lang="en-GB"/>
        </a:p>
      </dgm:t>
    </dgm:pt>
    <dgm:pt modelId="{343C738D-02EF-4BC7-BF7C-0074CD117F74}" type="sibTrans" cxnId="{F4A22281-B7EC-4BA5-99C8-898FDCF4C149}">
      <dgm:prSet/>
      <dgm:spPr/>
      <dgm:t>
        <a:bodyPr/>
        <a:lstStyle/>
        <a:p>
          <a:endParaRPr lang="en-GB"/>
        </a:p>
      </dgm:t>
    </dgm:pt>
    <dgm:pt modelId="{54C2DE96-31BE-45DE-A1AB-4EB4D01F304B}" type="pres">
      <dgm:prSet presAssocID="{DB713125-6382-48DB-8FE8-3BC6C6629C4B}" presName="linearFlow" presStyleCnt="0">
        <dgm:presLayoutVars>
          <dgm:dir/>
          <dgm:animLvl val="lvl"/>
          <dgm:resizeHandles val="exact"/>
        </dgm:presLayoutVars>
      </dgm:prSet>
      <dgm:spPr/>
    </dgm:pt>
    <dgm:pt modelId="{4404144E-7F6D-478C-809C-C561BCBF88E8}" type="pres">
      <dgm:prSet presAssocID="{6E20DC1D-15D7-49D8-9136-265A54840366}" presName="composite" presStyleCnt="0"/>
      <dgm:spPr/>
    </dgm:pt>
    <dgm:pt modelId="{826AB9F6-D492-4B7C-B35F-C00E7C461151}" type="pres">
      <dgm:prSet presAssocID="{6E20DC1D-15D7-49D8-9136-265A54840366}" presName="parentText" presStyleLbl="alignNode1" presStyleIdx="0" presStyleCnt="4">
        <dgm:presLayoutVars>
          <dgm:chMax val="1"/>
          <dgm:bulletEnabled val="1"/>
        </dgm:presLayoutVars>
      </dgm:prSet>
      <dgm:spPr/>
    </dgm:pt>
    <dgm:pt modelId="{EC7F9835-968A-4121-954C-37AB7599B959}" type="pres">
      <dgm:prSet presAssocID="{6E20DC1D-15D7-49D8-9136-265A54840366}" presName="descendantText" presStyleLbl="alignAcc1" presStyleIdx="0" presStyleCnt="4">
        <dgm:presLayoutVars>
          <dgm:bulletEnabled val="1"/>
        </dgm:presLayoutVars>
      </dgm:prSet>
      <dgm:spPr/>
    </dgm:pt>
    <dgm:pt modelId="{78F8DFD0-4C5F-4840-9ED7-55C5A78EF3CF}" type="pres">
      <dgm:prSet presAssocID="{10A636EF-CF7C-41C7-A737-EF3AAF6938A7}" presName="sp" presStyleCnt="0"/>
      <dgm:spPr/>
    </dgm:pt>
    <dgm:pt modelId="{96999085-3807-4D0C-BB0C-D66AA72FF563}" type="pres">
      <dgm:prSet presAssocID="{1AD8CEB9-32E6-46F2-9926-F905ACD1754F}" presName="composite" presStyleCnt="0"/>
      <dgm:spPr/>
    </dgm:pt>
    <dgm:pt modelId="{F9EFF3DE-FDE4-487B-83D6-85C11EEEAA38}" type="pres">
      <dgm:prSet presAssocID="{1AD8CEB9-32E6-46F2-9926-F905ACD1754F}" presName="parentText" presStyleLbl="alignNode1" presStyleIdx="1" presStyleCnt="4">
        <dgm:presLayoutVars>
          <dgm:chMax val="1"/>
          <dgm:bulletEnabled val="1"/>
        </dgm:presLayoutVars>
      </dgm:prSet>
      <dgm:spPr/>
    </dgm:pt>
    <dgm:pt modelId="{164E54EE-34AD-4910-8ADF-681865D9568D}" type="pres">
      <dgm:prSet presAssocID="{1AD8CEB9-32E6-46F2-9926-F905ACD1754F}" presName="descendantText" presStyleLbl="alignAcc1" presStyleIdx="1" presStyleCnt="4" custScaleY="161442">
        <dgm:presLayoutVars>
          <dgm:bulletEnabled val="1"/>
        </dgm:presLayoutVars>
      </dgm:prSet>
      <dgm:spPr/>
    </dgm:pt>
    <dgm:pt modelId="{FFDC4E3C-02EA-4291-9B16-569D0C0FAD98}" type="pres">
      <dgm:prSet presAssocID="{30BF93DE-3F36-4C34-B473-C42A1BDE6B35}" presName="sp" presStyleCnt="0"/>
      <dgm:spPr/>
    </dgm:pt>
    <dgm:pt modelId="{8D6BFF4D-FD22-4D80-ACED-8315D13C313D}" type="pres">
      <dgm:prSet presAssocID="{C8BA3B76-936C-46ED-B1E5-C054A2634F54}" presName="composite" presStyleCnt="0"/>
      <dgm:spPr/>
    </dgm:pt>
    <dgm:pt modelId="{99297A3D-F681-4E8E-8FBA-5DB7FD7C0123}" type="pres">
      <dgm:prSet presAssocID="{C8BA3B76-936C-46ED-B1E5-C054A2634F54}" presName="parentText" presStyleLbl="alignNode1" presStyleIdx="2" presStyleCnt="4">
        <dgm:presLayoutVars>
          <dgm:chMax val="1"/>
          <dgm:bulletEnabled val="1"/>
        </dgm:presLayoutVars>
      </dgm:prSet>
      <dgm:spPr/>
    </dgm:pt>
    <dgm:pt modelId="{DD7130E0-C0DE-4A66-948F-C740D4C81FA0}" type="pres">
      <dgm:prSet presAssocID="{C8BA3B76-936C-46ED-B1E5-C054A2634F54}" presName="descendantText" presStyleLbl="alignAcc1" presStyleIdx="2" presStyleCnt="4" custScaleY="206701" custLinFactNeighborY="11934">
        <dgm:presLayoutVars>
          <dgm:bulletEnabled val="1"/>
        </dgm:presLayoutVars>
      </dgm:prSet>
      <dgm:spPr/>
    </dgm:pt>
    <dgm:pt modelId="{BC1146A4-2056-4213-AB7F-FC7611973ADA}" type="pres">
      <dgm:prSet presAssocID="{391BEACC-7695-408F-AB84-74915D2A6F82}" presName="sp" presStyleCnt="0"/>
      <dgm:spPr/>
    </dgm:pt>
    <dgm:pt modelId="{FBBD47E1-D70B-4479-A148-00F4EE2CF660}" type="pres">
      <dgm:prSet presAssocID="{20FD2580-8D8F-4BDD-8D21-FB9CC507206E}" presName="composite" presStyleCnt="0"/>
      <dgm:spPr/>
    </dgm:pt>
    <dgm:pt modelId="{022C06C7-4E1A-4466-B4E3-425A51A9199D}" type="pres">
      <dgm:prSet presAssocID="{20FD2580-8D8F-4BDD-8D21-FB9CC507206E}" presName="parentText" presStyleLbl="alignNode1" presStyleIdx="3" presStyleCnt="4" custLinFactNeighborX="-2165" custLinFactNeighborY="16028">
        <dgm:presLayoutVars>
          <dgm:chMax val="1"/>
          <dgm:bulletEnabled val="1"/>
        </dgm:presLayoutVars>
      </dgm:prSet>
      <dgm:spPr/>
    </dgm:pt>
    <dgm:pt modelId="{3647B7F7-9887-4A91-94E6-D2C2F9FB4D2D}" type="pres">
      <dgm:prSet presAssocID="{20FD2580-8D8F-4BDD-8D21-FB9CC507206E}" presName="descendantText" presStyleLbl="alignAcc1" presStyleIdx="3" presStyleCnt="4" custScaleY="146886" custLinFactNeighborY="45970">
        <dgm:presLayoutVars>
          <dgm:bulletEnabled val="1"/>
        </dgm:presLayoutVars>
      </dgm:prSet>
      <dgm:spPr/>
    </dgm:pt>
  </dgm:ptLst>
  <dgm:cxnLst>
    <dgm:cxn modelId="{62501F04-0FBF-45C1-8688-D95894522037}" type="presOf" srcId="{C8BA3B76-936C-46ED-B1E5-C054A2634F54}" destId="{99297A3D-F681-4E8E-8FBA-5DB7FD7C0123}" srcOrd="0" destOrd="0" presId="urn:microsoft.com/office/officeart/2005/8/layout/chevron2"/>
    <dgm:cxn modelId="{55DB800D-23D3-4992-9A22-252DBC869542}" type="presOf" srcId="{6E20DC1D-15D7-49D8-9136-265A54840366}" destId="{826AB9F6-D492-4B7C-B35F-C00E7C461151}" srcOrd="0" destOrd="0" presId="urn:microsoft.com/office/officeart/2005/8/layout/chevron2"/>
    <dgm:cxn modelId="{2C3C9814-EAF6-4373-B782-9515C5170158}" srcId="{1AD8CEB9-32E6-46F2-9926-F905ACD1754F}" destId="{69A81DB9-1BDC-4F59-9A5F-6AE24F7CAD16}" srcOrd="1" destOrd="0" parTransId="{43F90142-7EC7-49F9-B02B-BF50B705EACA}" sibTransId="{F7106D10-51A0-42A8-989C-7212A224F206}"/>
    <dgm:cxn modelId="{A4D8D115-038A-4F6E-A677-4E49E2B059D0}" srcId="{1AD8CEB9-32E6-46F2-9926-F905ACD1754F}" destId="{49097163-621E-4FD4-8E85-A2E377570195}" srcOrd="0" destOrd="0" parTransId="{186C8890-960E-4A00-B8E2-92F1A966F102}" sibTransId="{E16B1B1A-2A84-4827-B5E9-9E0E6D4759B4}"/>
    <dgm:cxn modelId="{1F518322-CDCA-46C6-B82D-91D3B961CD1E}" srcId="{6E20DC1D-15D7-49D8-9136-265A54840366}" destId="{CAD4BEA7-C8AD-4721-B9B9-312ABFC2721E}" srcOrd="0" destOrd="0" parTransId="{8F02981E-15CD-4C4A-A54D-041F5C9B60FA}" sibTransId="{66E416BB-A721-42CE-AC1D-81E5F3AAB457}"/>
    <dgm:cxn modelId="{FD9B142E-3871-42DF-8D20-8637AAA53548}" type="presOf" srcId="{45A1B621-BE65-4A1A-8FC8-765FCF8D293C}" destId="{3647B7F7-9887-4A91-94E6-D2C2F9FB4D2D}" srcOrd="0" destOrd="1" presId="urn:microsoft.com/office/officeart/2005/8/layout/chevron2"/>
    <dgm:cxn modelId="{8984345B-B786-4BDB-8551-1A8AE1F04458}" srcId="{C8BA3B76-936C-46ED-B1E5-C054A2634F54}" destId="{14500243-FE5D-4364-83F4-4C9E57291E5D}" srcOrd="1" destOrd="0" parTransId="{59244040-50B0-4A6D-930D-4591D07DF7AF}" sibTransId="{8B0B9B84-C1FB-4A4C-82A0-2EF662C95458}"/>
    <dgm:cxn modelId="{F7BD785B-B924-4706-A5C2-4267175111DA}" type="presOf" srcId="{14500243-FE5D-4364-83F4-4C9E57291E5D}" destId="{DD7130E0-C0DE-4A66-948F-C740D4C81FA0}" srcOrd="0" destOrd="1" presId="urn:microsoft.com/office/officeart/2005/8/layout/chevron2"/>
    <dgm:cxn modelId="{42A6875C-E9F8-45EF-BD33-232E4CFF3AC2}" srcId="{20FD2580-8D8F-4BDD-8D21-FB9CC507206E}" destId="{7D584151-427B-4607-9F35-0AA43CB5448C}" srcOrd="2" destOrd="0" parTransId="{FB081313-9C73-49E0-AE6B-AFDE00B145EE}" sibTransId="{79B9A7A4-7CA5-402B-BFEB-B67AD9125BFE}"/>
    <dgm:cxn modelId="{F1ED3145-B8D1-4448-B720-908F30493E1F}" srcId="{DB713125-6382-48DB-8FE8-3BC6C6629C4B}" destId="{1AD8CEB9-32E6-46F2-9926-F905ACD1754F}" srcOrd="1" destOrd="0" parTransId="{661CAA45-64BA-4E81-B9D1-20FCE69BB195}" sibTransId="{30BF93DE-3F36-4C34-B473-C42A1BDE6B35}"/>
    <dgm:cxn modelId="{1C061367-92E2-4D91-AB7B-9232B718BCE6}" type="presOf" srcId="{C807FA10-D1C1-4FF5-AE9A-136096684240}" destId="{3647B7F7-9887-4A91-94E6-D2C2F9FB4D2D}" srcOrd="0" destOrd="0" presId="urn:microsoft.com/office/officeart/2005/8/layout/chevron2"/>
    <dgm:cxn modelId="{6EF66F4B-42FA-47CD-9255-9A97290A8CC2}" type="presOf" srcId="{2470D8C7-3AE8-4F1E-9262-6F3304789EF6}" destId="{DD7130E0-C0DE-4A66-948F-C740D4C81FA0}" srcOrd="0" destOrd="0" presId="urn:microsoft.com/office/officeart/2005/8/layout/chevron2"/>
    <dgm:cxn modelId="{2FDF006E-2242-4BB1-8C49-22A6EE00B959}" srcId="{6E20DC1D-15D7-49D8-9136-265A54840366}" destId="{4688F7B4-9EC3-42D6-980A-872B37CDE617}" srcOrd="1" destOrd="0" parTransId="{5E21C97E-9561-49BA-80DD-B14DE9FAF6B6}" sibTransId="{F8BA7AC7-13E1-4C1A-8C0F-E4337A52490F}"/>
    <dgm:cxn modelId="{3698F459-42AB-45C7-8014-2AFE0A6F35B3}" type="presOf" srcId="{20FD2580-8D8F-4BDD-8D21-FB9CC507206E}" destId="{022C06C7-4E1A-4466-B4E3-425A51A9199D}" srcOrd="0" destOrd="0" presId="urn:microsoft.com/office/officeart/2005/8/layout/chevron2"/>
    <dgm:cxn modelId="{F4A22281-B7EC-4BA5-99C8-898FDCF4C149}" srcId="{20FD2580-8D8F-4BDD-8D21-FB9CC507206E}" destId="{45A1B621-BE65-4A1A-8FC8-765FCF8D293C}" srcOrd="1" destOrd="0" parTransId="{6F2619D6-7DE2-44F4-8D4B-D0AD7463407D}" sibTransId="{343C738D-02EF-4BC7-BF7C-0074CD117F74}"/>
    <dgm:cxn modelId="{2C658182-7EEB-4604-B3FC-280F5B49B6CD}" srcId="{DB713125-6382-48DB-8FE8-3BC6C6629C4B}" destId="{C8BA3B76-936C-46ED-B1E5-C054A2634F54}" srcOrd="2" destOrd="0" parTransId="{7674CDF4-4073-443C-99A7-0ABCE830ACD6}" sibTransId="{391BEACC-7695-408F-AB84-74915D2A6F82}"/>
    <dgm:cxn modelId="{02FEAA85-F0A8-4C1A-8DB7-7ED0BF745D9F}" type="presOf" srcId="{69A81DB9-1BDC-4F59-9A5F-6AE24F7CAD16}" destId="{164E54EE-34AD-4910-8ADF-681865D9568D}" srcOrd="0" destOrd="1" presId="urn:microsoft.com/office/officeart/2005/8/layout/chevron2"/>
    <dgm:cxn modelId="{610CAA98-DA99-456F-8D26-D5E3C5B12E29}" type="presOf" srcId="{4688F7B4-9EC3-42D6-980A-872B37CDE617}" destId="{EC7F9835-968A-4121-954C-37AB7599B959}" srcOrd="0" destOrd="1" presId="urn:microsoft.com/office/officeart/2005/8/layout/chevron2"/>
    <dgm:cxn modelId="{7CAC87A0-FA86-43CA-AAA2-69B25E61ED1C}" type="presOf" srcId="{DB713125-6382-48DB-8FE8-3BC6C6629C4B}" destId="{54C2DE96-31BE-45DE-A1AB-4EB4D01F304B}" srcOrd="0" destOrd="0" presId="urn:microsoft.com/office/officeart/2005/8/layout/chevron2"/>
    <dgm:cxn modelId="{592045AA-8D2B-4EFA-BCE2-B4A4D0C45D4A}" type="presOf" srcId="{1AD8CEB9-32E6-46F2-9926-F905ACD1754F}" destId="{F9EFF3DE-FDE4-487B-83D6-85C11EEEAA38}" srcOrd="0" destOrd="0" presId="urn:microsoft.com/office/officeart/2005/8/layout/chevron2"/>
    <dgm:cxn modelId="{39D650AF-C013-4179-8E2C-7A858B63CBD1}" type="presOf" srcId="{CAD4BEA7-C8AD-4721-B9B9-312ABFC2721E}" destId="{EC7F9835-968A-4121-954C-37AB7599B959}" srcOrd="0" destOrd="0" presId="urn:microsoft.com/office/officeart/2005/8/layout/chevron2"/>
    <dgm:cxn modelId="{CC5585AF-4FEF-4A0F-AF63-3FFC99A43063}" type="presOf" srcId="{49097163-621E-4FD4-8E85-A2E377570195}" destId="{164E54EE-34AD-4910-8ADF-681865D9568D}" srcOrd="0" destOrd="0" presId="urn:microsoft.com/office/officeart/2005/8/layout/chevron2"/>
    <dgm:cxn modelId="{B93ADCAF-B960-4962-BF0A-EB720574D881}" srcId="{C8BA3B76-936C-46ED-B1E5-C054A2634F54}" destId="{2470D8C7-3AE8-4F1E-9262-6F3304789EF6}" srcOrd="0" destOrd="0" parTransId="{95F805BF-45DE-48FF-8520-78C19E6C1EE0}" sibTransId="{D019ACEB-9EE9-4BAB-9040-9FA14D0D7DEB}"/>
    <dgm:cxn modelId="{278DACB8-292C-40ED-A829-A198C857F3A3}" srcId="{DB713125-6382-48DB-8FE8-3BC6C6629C4B}" destId="{20FD2580-8D8F-4BDD-8D21-FB9CC507206E}" srcOrd="3" destOrd="0" parTransId="{D319FBAA-896E-4B47-A9D3-7288ECBACD05}" sibTransId="{F82FD0D9-D6B1-4382-A63E-992480A7E844}"/>
    <dgm:cxn modelId="{B978C8DE-5B8E-4E9B-8627-F876D96B56CC}" srcId="{20FD2580-8D8F-4BDD-8D21-FB9CC507206E}" destId="{C807FA10-D1C1-4FF5-AE9A-136096684240}" srcOrd="0" destOrd="0" parTransId="{D9D58478-0EEF-4422-A438-5FA430030579}" sibTransId="{D962EAA1-8A5E-4AF9-BE86-7B18DDBCC438}"/>
    <dgm:cxn modelId="{5ADEC5E4-A6A8-4C01-BE3E-C13E191DA6B9}" type="presOf" srcId="{7D584151-427B-4607-9F35-0AA43CB5448C}" destId="{3647B7F7-9887-4A91-94E6-D2C2F9FB4D2D}" srcOrd="0" destOrd="2" presId="urn:microsoft.com/office/officeart/2005/8/layout/chevron2"/>
    <dgm:cxn modelId="{3DF33BE5-B4D4-4FF5-97D2-56EB8AC752AF}" type="presOf" srcId="{0D0AF322-EE0A-4FD4-92FB-C419EC2B02CE}" destId="{DD7130E0-C0DE-4A66-948F-C740D4C81FA0}" srcOrd="0" destOrd="2" presId="urn:microsoft.com/office/officeart/2005/8/layout/chevron2"/>
    <dgm:cxn modelId="{812545FC-0C14-4494-B2A9-A872BCAF277B}" srcId="{DB713125-6382-48DB-8FE8-3BC6C6629C4B}" destId="{6E20DC1D-15D7-49D8-9136-265A54840366}" srcOrd="0" destOrd="0" parTransId="{CE915802-9276-451C-ACF1-DB3EA0AB7117}" sibTransId="{10A636EF-CF7C-41C7-A737-EF3AAF6938A7}"/>
    <dgm:cxn modelId="{19E025FD-67C6-4971-B05A-51CE28572FE6}" srcId="{C8BA3B76-936C-46ED-B1E5-C054A2634F54}" destId="{0D0AF322-EE0A-4FD4-92FB-C419EC2B02CE}" srcOrd="2" destOrd="0" parTransId="{99076FB9-E50C-44CA-BAF4-7E6A6D931B06}" sibTransId="{8BF445FF-57EE-480C-AEA8-66A6F63D4645}"/>
    <dgm:cxn modelId="{2D472E2C-8823-4847-957B-D1C4BF581987}" type="presParOf" srcId="{54C2DE96-31BE-45DE-A1AB-4EB4D01F304B}" destId="{4404144E-7F6D-478C-809C-C561BCBF88E8}" srcOrd="0" destOrd="0" presId="urn:microsoft.com/office/officeart/2005/8/layout/chevron2"/>
    <dgm:cxn modelId="{D8108784-DE97-4271-BE48-58A1F9E71DAF}" type="presParOf" srcId="{4404144E-7F6D-478C-809C-C561BCBF88E8}" destId="{826AB9F6-D492-4B7C-B35F-C00E7C461151}" srcOrd="0" destOrd="0" presId="urn:microsoft.com/office/officeart/2005/8/layout/chevron2"/>
    <dgm:cxn modelId="{80EC1DE9-DEFB-498D-AA97-A3D8373A4CE2}" type="presParOf" srcId="{4404144E-7F6D-478C-809C-C561BCBF88E8}" destId="{EC7F9835-968A-4121-954C-37AB7599B959}" srcOrd="1" destOrd="0" presId="urn:microsoft.com/office/officeart/2005/8/layout/chevron2"/>
    <dgm:cxn modelId="{185BF52E-80AF-49DA-A82F-94905A8BBCEB}" type="presParOf" srcId="{54C2DE96-31BE-45DE-A1AB-4EB4D01F304B}" destId="{78F8DFD0-4C5F-4840-9ED7-55C5A78EF3CF}" srcOrd="1" destOrd="0" presId="urn:microsoft.com/office/officeart/2005/8/layout/chevron2"/>
    <dgm:cxn modelId="{0075B801-12E0-49AF-AE7F-6755FEA70A4D}" type="presParOf" srcId="{54C2DE96-31BE-45DE-A1AB-4EB4D01F304B}" destId="{96999085-3807-4D0C-BB0C-D66AA72FF563}" srcOrd="2" destOrd="0" presId="urn:microsoft.com/office/officeart/2005/8/layout/chevron2"/>
    <dgm:cxn modelId="{9E395427-FCF5-4511-9404-AB2B1CBA7859}" type="presParOf" srcId="{96999085-3807-4D0C-BB0C-D66AA72FF563}" destId="{F9EFF3DE-FDE4-487B-83D6-85C11EEEAA38}" srcOrd="0" destOrd="0" presId="urn:microsoft.com/office/officeart/2005/8/layout/chevron2"/>
    <dgm:cxn modelId="{16266FC1-49E9-403D-B2EB-751CA6806433}" type="presParOf" srcId="{96999085-3807-4D0C-BB0C-D66AA72FF563}" destId="{164E54EE-34AD-4910-8ADF-681865D9568D}" srcOrd="1" destOrd="0" presId="urn:microsoft.com/office/officeart/2005/8/layout/chevron2"/>
    <dgm:cxn modelId="{5D776DFF-8523-45CB-9CD1-D147FA4020CB}" type="presParOf" srcId="{54C2DE96-31BE-45DE-A1AB-4EB4D01F304B}" destId="{FFDC4E3C-02EA-4291-9B16-569D0C0FAD98}" srcOrd="3" destOrd="0" presId="urn:microsoft.com/office/officeart/2005/8/layout/chevron2"/>
    <dgm:cxn modelId="{2BC64F70-E3BD-47C6-B395-2A0C0313F0C7}" type="presParOf" srcId="{54C2DE96-31BE-45DE-A1AB-4EB4D01F304B}" destId="{8D6BFF4D-FD22-4D80-ACED-8315D13C313D}" srcOrd="4" destOrd="0" presId="urn:microsoft.com/office/officeart/2005/8/layout/chevron2"/>
    <dgm:cxn modelId="{C296DB5D-93ED-4EC5-B584-D6C773AF58C4}" type="presParOf" srcId="{8D6BFF4D-FD22-4D80-ACED-8315D13C313D}" destId="{99297A3D-F681-4E8E-8FBA-5DB7FD7C0123}" srcOrd="0" destOrd="0" presId="urn:microsoft.com/office/officeart/2005/8/layout/chevron2"/>
    <dgm:cxn modelId="{532D59E3-CEFC-459D-ADDF-9706D0CAE13D}" type="presParOf" srcId="{8D6BFF4D-FD22-4D80-ACED-8315D13C313D}" destId="{DD7130E0-C0DE-4A66-948F-C740D4C81FA0}" srcOrd="1" destOrd="0" presId="urn:microsoft.com/office/officeart/2005/8/layout/chevron2"/>
    <dgm:cxn modelId="{9E76D10C-282F-4172-AF8D-39349C7C970E}" type="presParOf" srcId="{54C2DE96-31BE-45DE-A1AB-4EB4D01F304B}" destId="{BC1146A4-2056-4213-AB7F-FC7611973ADA}" srcOrd="5" destOrd="0" presId="urn:microsoft.com/office/officeart/2005/8/layout/chevron2"/>
    <dgm:cxn modelId="{3224544C-B6AE-4129-9B42-B865B807E437}" type="presParOf" srcId="{54C2DE96-31BE-45DE-A1AB-4EB4D01F304B}" destId="{FBBD47E1-D70B-4479-A148-00F4EE2CF660}" srcOrd="6" destOrd="0" presId="urn:microsoft.com/office/officeart/2005/8/layout/chevron2"/>
    <dgm:cxn modelId="{27464226-75BA-43C2-9617-C8EFA1245311}" type="presParOf" srcId="{FBBD47E1-D70B-4479-A148-00F4EE2CF660}" destId="{022C06C7-4E1A-4466-B4E3-425A51A9199D}" srcOrd="0" destOrd="0" presId="urn:microsoft.com/office/officeart/2005/8/layout/chevron2"/>
    <dgm:cxn modelId="{2291A0FB-B5A8-4B59-812D-BD89AFC78BBF}" type="presParOf" srcId="{FBBD47E1-D70B-4479-A148-00F4EE2CF660}" destId="{3647B7F7-9887-4A91-94E6-D2C2F9FB4D2D}" srcOrd="1" destOrd="0" presId="urn:microsoft.com/office/officeart/2005/8/layout/chevro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6AB9F6-D492-4B7C-B35F-C00E7C461151}">
      <dsp:nvSpPr>
        <dsp:cNvPr id="0" name=""/>
        <dsp:cNvSpPr/>
      </dsp:nvSpPr>
      <dsp:spPr>
        <a:xfrm rot="5400000">
          <a:off x="-146169" y="204088"/>
          <a:ext cx="974460" cy="682122"/>
        </a:xfrm>
        <a:prstGeom prst="chevron">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Initial screening</a:t>
          </a:r>
        </a:p>
      </dsp:txBody>
      <dsp:txXfrm rot="-5400000">
        <a:off x="0" y="398980"/>
        <a:ext cx="682122" cy="292338"/>
      </dsp:txXfrm>
    </dsp:sp>
    <dsp:sp modelId="{EC7F9835-968A-4121-954C-37AB7599B959}">
      <dsp:nvSpPr>
        <dsp:cNvPr id="0" name=""/>
        <dsp:cNvSpPr/>
      </dsp:nvSpPr>
      <dsp:spPr>
        <a:xfrm rot="5400000">
          <a:off x="3343339" y="-2603298"/>
          <a:ext cx="633732" cy="5956167"/>
        </a:xfrm>
        <a:prstGeom prst="round2Same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b="0" kern="1200"/>
            <a:t>Initial screening form completed by commissioning hub in joing discussion with system partners which determines outcome is service change </a:t>
          </a:r>
          <a:endParaRPr lang="en-GB" sz="1000" b="1" kern="1200"/>
        </a:p>
        <a:p>
          <a:pPr marL="114300" lvl="1" indent="-114300" algn="l" defTabSz="533400">
            <a:lnSpc>
              <a:spcPct val="90000"/>
            </a:lnSpc>
            <a:spcBef>
              <a:spcPct val="0"/>
            </a:spcBef>
            <a:spcAft>
              <a:spcPct val="15000"/>
            </a:spcAft>
            <a:buChar char="•"/>
          </a:pPr>
          <a:endParaRPr lang="en-GB" sz="1200" kern="1200"/>
        </a:p>
      </dsp:txBody>
      <dsp:txXfrm rot="-5400000">
        <a:off x="682122" y="88855"/>
        <a:ext cx="5925231" cy="571860"/>
      </dsp:txXfrm>
    </dsp:sp>
    <dsp:sp modelId="{F9EFF3DE-FDE4-487B-83D6-85C11EEEAA38}">
      <dsp:nvSpPr>
        <dsp:cNvPr id="0" name=""/>
        <dsp:cNvSpPr/>
      </dsp:nvSpPr>
      <dsp:spPr>
        <a:xfrm rot="5400000">
          <a:off x="-146169" y="1252673"/>
          <a:ext cx="974460" cy="682122"/>
        </a:xfrm>
        <a:prstGeom prst="chevron">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Case for change</a:t>
          </a:r>
        </a:p>
      </dsp:txBody>
      <dsp:txXfrm rot="-5400000">
        <a:off x="0" y="1447565"/>
        <a:ext cx="682122" cy="292338"/>
      </dsp:txXfrm>
    </dsp:sp>
    <dsp:sp modelId="{164E54EE-34AD-4910-8ADF-681865D9568D}">
      <dsp:nvSpPr>
        <dsp:cNvPr id="0" name=""/>
        <dsp:cNvSpPr/>
      </dsp:nvSpPr>
      <dsp:spPr>
        <a:xfrm rot="5400000">
          <a:off x="3148919" y="-1554880"/>
          <a:ext cx="1022572" cy="5956167"/>
        </a:xfrm>
        <a:prstGeom prst="round2Same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The case for change comprehensively describes the current and future needs of the local population, the provision of local services and the key challenges facing the health and care system. it provides the platform for change and needs to present a compelling picture of what needs to change and why. It should also link to the benefits that the proposed service change will aim to deliver</a:t>
          </a:r>
        </a:p>
        <a:p>
          <a:pPr marL="57150" lvl="1" indent="-57150" algn="l" defTabSz="444500">
            <a:lnSpc>
              <a:spcPct val="90000"/>
            </a:lnSpc>
            <a:spcBef>
              <a:spcPct val="0"/>
            </a:spcBef>
            <a:spcAft>
              <a:spcPct val="15000"/>
            </a:spcAft>
            <a:buChar char="•"/>
          </a:pPr>
          <a:r>
            <a:rPr lang="en-GB" sz="1000" kern="1200"/>
            <a:t>It makes an argument for why change is needed, without suggesting which specific changes are required </a:t>
          </a:r>
        </a:p>
      </dsp:txBody>
      <dsp:txXfrm rot="-5400000">
        <a:off x="682122" y="961835"/>
        <a:ext cx="5906249" cy="922736"/>
      </dsp:txXfrm>
    </dsp:sp>
    <dsp:sp modelId="{99297A3D-F681-4E8E-8FBA-5DB7FD7C0123}">
      <dsp:nvSpPr>
        <dsp:cNvPr id="0" name=""/>
        <dsp:cNvSpPr/>
      </dsp:nvSpPr>
      <dsp:spPr>
        <a:xfrm rot="5400000">
          <a:off x="-146169" y="2444593"/>
          <a:ext cx="974460" cy="682122"/>
        </a:xfrm>
        <a:prstGeom prst="chevron">
          <a:avLst/>
        </a:prstGeom>
        <a:solidFill>
          <a:schemeClr val="accent4">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n-GB" sz="1100" kern="1200"/>
        </a:p>
        <a:p>
          <a:pPr marL="0" lvl="0" indent="0" algn="ctr" defTabSz="488950">
            <a:lnSpc>
              <a:spcPct val="90000"/>
            </a:lnSpc>
            <a:spcBef>
              <a:spcPct val="0"/>
            </a:spcBef>
            <a:spcAft>
              <a:spcPct val="35000"/>
            </a:spcAft>
            <a:buNone/>
          </a:pPr>
          <a:r>
            <a:rPr lang="en-GB" sz="1100" kern="1200"/>
            <a:t>PCBC</a:t>
          </a:r>
        </a:p>
      </dsp:txBody>
      <dsp:txXfrm rot="-5400000">
        <a:off x="0" y="2639485"/>
        <a:ext cx="682122" cy="292338"/>
      </dsp:txXfrm>
    </dsp:sp>
    <dsp:sp modelId="{DD7130E0-C0DE-4A66-948F-C740D4C81FA0}">
      <dsp:nvSpPr>
        <dsp:cNvPr id="0" name=""/>
        <dsp:cNvSpPr/>
      </dsp:nvSpPr>
      <dsp:spPr>
        <a:xfrm rot="5400000">
          <a:off x="3005584" y="-287369"/>
          <a:ext cx="1309243" cy="5956167"/>
        </a:xfrm>
        <a:prstGeom prst="round2SameRect">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The pre-consultation business case (PCBC) is the legal document on which the system/provider decides to consult</a:t>
          </a:r>
        </a:p>
        <a:p>
          <a:pPr marL="57150" lvl="1" indent="-57150" algn="l" defTabSz="444500">
            <a:lnSpc>
              <a:spcPct val="90000"/>
            </a:lnSpc>
            <a:spcBef>
              <a:spcPct val="0"/>
            </a:spcBef>
            <a:spcAft>
              <a:spcPct val="15000"/>
            </a:spcAft>
            <a:buChar char="•"/>
          </a:pPr>
          <a:r>
            <a:rPr lang="en-GB" sz="1000" kern="1200"/>
            <a:t> The PCBC builds on the case for change and is the document which demonstrates that the ICB/partners have properly considered the options, undertaken pre-consultation engagement and is used to inform assessment of proposals against the governments key tests of service change</a:t>
          </a:r>
        </a:p>
        <a:p>
          <a:pPr marL="57150" lvl="1" indent="-57150" algn="l" defTabSz="444500">
            <a:lnSpc>
              <a:spcPct val="90000"/>
            </a:lnSpc>
            <a:spcBef>
              <a:spcPct val="0"/>
            </a:spcBef>
            <a:spcAft>
              <a:spcPct val="15000"/>
            </a:spcAft>
            <a:buChar char="•"/>
          </a:pPr>
          <a:r>
            <a:rPr lang="en-GB" sz="1000" kern="1200"/>
            <a:t>Provides the foundations on which to build further relevant business cases, such as your decision-making business case and any additional capital business cases.</a:t>
          </a:r>
        </a:p>
      </dsp:txBody>
      <dsp:txXfrm rot="-5400000">
        <a:off x="682122" y="2100005"/>
        <a:ext cx="5892255" cy="1181419"/>
      </dsp:txXfrm>
    </dsp:sp>
    <dsp:sp modelId="{022C06C7-4E1A-4466-B4E3-425A51A9199D}">
      <dsp:nvSpPr>
        <dsp:cNvPr id="0" name=""/>
        <dsp:cNvSpPr/>
      </dsp:nvSpPr>
      <dsp:spPr>
        <a:xfrm rot="5400000">
          <a:off x="-146169" y="3504998"/>
          <a:ext cx="974460" cy="682122"/>
        </a:xfrm>
        <a:prstGeom prst="chevron">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n-GB" sz="1100" kern="1200"/>
        </a:p>
        <a:p>
          <a:pPr marL="0" lvl="0" indent="0" algn="ctr" defTabSz="488950">
            <a:lnSpc>
              <a:spcPct val="90000"/>
            </a:lnSpc>
            <a:spcBef>
              <a:spcPct val="0"/>
            </a:spcBef>
            <a:spcAft>
              <a:spcPct val="35000"/>
            </a:spcAft>
            <a:buNone/>
          </a:pPr>
          <a:r>
            <a:rPr lang="en-GB" sz="1100" kern="1200"/>
            <a:t>DMBC</a:t>
          </a:r>
        </a:p>
      </dsp:txBody>
      <dsp:txXfrm rot="-5400000">
        <a:off x="0" y="3699890"/>
        <a:ext cx="682122" cy="292338"/>
      </dsp:txXfrm>
    </dsp:sp>
    <dsp:sp modelId="{3647B7F7-9887-4A91-94E6-D2C2F9FB4D2D}">
      <dsp:nvSpPr>
        <dsp:cNvPr id="0" name=""/>
        <dsp:cNvSpPr/>
      </dsp:nvSpPr>
      <dsp:spPr>
        <a:xfrm rot="5400000">
          <a:off x="3195018" y="890018"/>
          <a:ext cx="930375" cy="5956167"/>
        </a:xfrm>
        <a:prstGeom prst="round2Same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 The decosop-making business case (DMBC) builds on everything that has come before this point from your case for change narrative and PCBC. It should capture how views gathered through consultation have informed the final proposal and how the proposed service change is sustainable in service, economic and financial terms and can be delivered within the planned capital total</a:t>
          </a:r>
        </a:p>
        <a:p>
          <a:pPr marL="57150" lvl="1" indent="-57150" algn="l" defTabSz="444500">
            <a:lnSpc>
              <a:spcPct val="90000"/>
            </a:lnSpc>
            <a:spcBef>
              <a:spcPct val="0"/>
            </a:spcBef>
            <a:spcAft>
              <a:spcPct val="15000"/>
            </a:spcAft>
            <a:buChar char="•"/>
          </a:pPr>
          <a:r>
            <a:rPr lang="en-GB" sz="1000" kern="1200"/>
            <a:t> Where capital is required, the DMBC will inform the development of the strategic outline case</a:t>
          </a:r>
        </a:p>
        <a:p>
          <a:pPr marL="57150" lvl="1" indent="-57150" algn="l" defTabSz="444500">
            <a:lnSpc>
              <a:spcPct val="90000"/>
            </a:lnSpc>
            <a:spcBef>
              <a:spcPct val="0"/>
            </a:spcBef>
            <a:spcAft>
              <a:spcPct val="15000"/>
            </a:spcAft>
            <a:buChar char="•"/>
          </a:pPr>
          <a:endParaRPr lang="en-GB" sz="1000" kern="1200"/>
        </a:p>
      </dsp:txBody>
      <dsp:txXfrm rot="-5400000">
        <a:off x="682123" y="3448331"/>
        <a:ext cx="5910750" cy="83954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Together for Devon">
      <a:dk1>
        <a:sysClr val="windowText" lastClr="000000"/>
      </a:dk1>
      <a:lt1>
        <a:sysClr val="window" lastClr="FFFFFF"/>
      </a:lt1>
      <a:dk2>
        <a:srgbClr val="003087"/>
      </a:dk2>
      <a:lt2>
        <a:srgbClr val="FFFFFF"/>
      </a:lt2>
      <a:accent1>
        <a:srgbClr val="003087"/>
      </a:accent1>
      <a:accent2>
        <a:srgbClr val="009639"/>
      </a:accent2>
      <a:accent3>
        <a:srgbClr val="FABA00"/>
      </a:accent3>
      <a:accent4>
        <a:srgbClr val="005EB8"/>
      </a:accent4>
      <a:accent5>
        <a:srgbClr val="57BE87"/>
      </a:accent5>
      <a:accent6>
        <a:srgbClr val="EF8900"/>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D124B3-B3AE-4158-9ADF-0AE96F9DC7A3}">
  <we:reference id="feee82d2-04bc-47c8-95dd-76f4c316cc8c" version="2.1.0.0" store="EXCatalog" storeType="EXCatalog"/>
  <we:alternateReferences>
    <we:reference id="WA104380118" version="2.1.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ac80b1-df33-4431-83ef-7b94a9ba0854">
      <Terms xmlns="http://schemas.microsoft.com/office/infopath/2007/PartnerControls"/>
    </lcf76f155ced4ddcb4097134ff3c332f>
    <TaxCatchAll xmlns="38c477f9-0480-4b10-be60-2582249f697c" xsi:nil="true"/>
    <MigrationWizId xmlns="5cac80b1-df33-4431-83ef-7b94a9ba0854" xsi:nil="true"/>
    <_ip_UnifiedCompliancePolicyUIAction xmlns="http://schemas.microsoft.com/sharepoint/v3" xsi:nil="true"/>
    <MigrationWizIdDocumentLibraryPermissions xmlns="5cac80b1-df33-4431-83ef-7b94a9ba0854" xsi:nil="true"/>
    <MigrationWizIdSecurityGroups xmlns="5cac80b1-df33-4431-83ef-7b94a9ba0854" xsi:nil="true"/>
    <_ip_UnifiedCompliancePolicyProperties xmlns="http://schemas.microsoft.com/sharepoint/v3" xsi:nil="true"/>
    <MigrationWizIdPermissions xmlns="5cac80b1-df33-4431-83ef-7b94a9ba0854" xsi:nil="true"/>
    <MigrationWizIdPermissionLevels xmlns="5cac80b1-df33-4431-83ef-7b94a9ba08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2B40CDB1644648876A372F2EC12B27" ma:contentTypeVersion="21" ma:contentTypeDescription="Create a new document." ma:contentTypeScope="" ma:versionID="f9bfdc4f1a168aa9cab338defa361478">
  <xsd:schema xmlns:xsd="http://www.w3.org/2001/XMLSchema" xmlns:xs="http://www.w3.org/2001/XMLSchema" xmlns:p="http://schemas.microsoft.com/office/2006/metadata/properties" xmlns:ns1="http://schemas.microsoft.com/sharepoint/v3" xmlns:ns2="5cac80b1-df33-4431-83ef-7b94a9ba0854" xmlns:ns3="38c477f9-0480-4b10-be60-2582249f697c" targetNamespace="http://schemas.microsoft.com/office/2006/metadata/properties" ma:root="true" ma:fieldsID="1a6acf3ff2207511d6707c95e67ed187" ns1:_="" ns2:_="" ns3:_="">
    <xsd:import namespace="http://schemas.microsoft.com/sharepoint/v3"/>
    <xsd:import namespace="5cac80b1-df33-4431-83ef-7b94a9ba0854"/>
    <xsd:import namespace="38c477f9-0480-4b10-be60-2582249f697c"/>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ac80b1-df33-4431-83ef-7b94a9ba085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c477f9-0480-4b10-be60-2582249f697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75c004-8332-49d3-b9a8-4f4835239257}" ma:internalName="TaxCatchAll" ma:showField="CatchAllData" ma:web="38c477f9-0480-4b10-be60-2582249f69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025DA-4143-41CD-ADEA-8F36549D5D24}">
  <ds:schemaRefs>
    <ds:schemaRef ds:uri="http://schemas.microsoft.com/sharepoint/v3/contenttype/forms"/>
  </ds:schemaRefs>
</ds:datastoreItem>
</file>

<file path=customXml/itemProps2.xml><?xml version="1.0" encoding="utf-8"?>
<ds:datastoreItem xmlns:ds="http://schemas.openxmlformats.org/officeDocument/2006/customXml" ds:itemID="{AC219B81-FD41-4412-86AB-20A8F4FCEA61}">
  <ds:schemaRefs>
    <ds:schemaRef ds:uri="http://schemas.microsoft.com/office/2006/metadata/properties"/>
    <ds:schemaRef ds:uri="http://schemas.microsoft.com/office/infopath/2007/PartnerControls"/>
    <ds:schemaRef ds:uri="5cac80b1-df33-4431-83ef-7b94a9ba0854"/>
    <ds:schemaRef ds:uri="38c477f9-0480-4b10-be60-2582249f697c"/>
    <ds:schemaRef ds:uri="http://schemas.microsoft.com/sharepoint/v3"/>
  </ds:schemaRefs>
</ds:datastoreItem>
</file>

<file path=customXml/itemProps3.xml><?xml version="1.0" encoding="utf-8"?>
<ds:datastoreItem xmlns:ds="http://schemas.openxmlformats.org/officeDocument/2006/customXml" ds:itemID="{98B7A100-4FD6-473F-A96E-53F11D2BC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ac80b1-df33-4431-83ef-7b94a9ba0854"/>
    <ds:schemaRef ds:uri="38c477f9-0480-4b10-be60-2582249f6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0AF180-8B64-4E54-B88A-FC85DF84E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8298</Words>
  <Characters>48632</Characters>
  <Application>Microsoft Office Word</Application>
  <DocSecurity>0</DocSecurity>
  <Lines>405</Lines>
  <Paragraphs>113</Paragraphs>
  <ScaleCrop>false</ScaleCrop>
  <HeadingPairs>
    <vt:vector size="2" baseType="variant">
      <vt:variant>
        <vt:lpstr>Title</vt:lpstr>
      </vt:variant>
      <vt:variant>
        <vt:i4>1</vt:i4>
      </vt:variant>
    </vt:vector>
  </HeadingPairs>
  <TitlesOfParts>
    <vt:vector size="1" baseType="lpstr">
      <vt:lpstr/>
    </vt:vector>
  </TitlesOfParts>
  <Company>Delt Shared Services Ltd</Company>
  <LinksUpToDate>false</LinksUpToDate>
  <CharactersWithSpaces>56817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Cush</dc:creator>
  <cp:lastModifiedBy>Jonathan Sewell</cp:lastModifiedBy>
  <cp:revision>4</cp:revision>
  <cp:lastPrinted>2019-03-29T11:32:00Z</cp:lastPrinted>
  <dcterms:created xsi:type="dcterms:W3CDTF">2026-03-16T13:54:00Z</dcterms:created>
  <dcterms:modified xsi:type="dcterms:W3CDTF">2026-03-16T14:50:00Z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0x010100B42B40CDB1644648876A372F2EC12B27</vt:lpwstr>
  </property>
  <property fmtid="{D5CDD505-2E9C-101B-9397-08002B2CF9AE}" pid="3" name="MediaServiceImageTags">
    <vt:lpwstr/>
  </property>
</Properties>
</file>