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A485" w14:textId="6AE34CF7" w:rsidR="00B73D07" w:rsidRDefault="005F2E60" w:rsidP="006B6C99">
      <w:pPr>
        <w:rPr>
          <w:b/>
          <w:bCs/>
          <w:color w:val="005EB8"/>
          <w:sz w:val="40"/>
        </w:rPr>
      </w:pPr>
      <w:r w:rsidRPr="005F2E60">
        <w:rPr>
          <w:b/>
          <w:bCs/>
          <w:color w:val="005EB8"/>
          <w:sz w:val="40"/>
        </w:rPr>
        <w:t>NHS dental services in Devon</w:t>
      </w:r>
    </w:p>
    <w:p w14:paraId="0C715678" w14:textId="77777777" w:rsidR="005F2E60" w:rsidRDefault="005F2E60" w:rsidP="006B6C99"/>
    <w:p w14:paraId="5594069B" w14:textId="08686F63" w:rsidR="00B73D07" w:rsidRDefault="006E68D7" w:rsidP="006B6C99">
      <w:pPr>
        <w:rPr>
          <w:b/>
          <w:bCs/>
          <w:color w:val="003087" w:themeColor="accent2"/>
          <w:sz w:val="36"/>
        </w:rPr>
      </w:pPr>
      <w:r w:rsidRPr="006E68D7">
        <w:rPr>
          <w:b/>
          <w:bCs/>
          <w:color w:val="003087" w:themeColor="accent2"/>
          <w:sz w:val="36"/>
        </w:rPr>
        <w:t>Stakeholder briefing</w:t>
      </w:r>
    </w:p>
    <w:p w14:paraId="2C60211D" w14:textId="77777777" w:rsidR="006E68D7" w:rsidRDefault="006E68D7" w:rsidP="006B6C99"/>
    <w:p w14:paraId="463F784E" w14:textId="41CF2F5C" w:rsidR="00B73D07" w:rsidRDefault="00523A73" w:rsidP="00B73D07">
      <w:pPr>
        <w:pStyle w:val="Heading3-NHSD"/>
      </w:pPr>
      <w:r>
        <w:t>June</w:t>
      </w:r>
      <w:r w:rsidR="006E68D7">
        <w:t xml:space="preserve"> 2026</w:t>
      </w:r>
    </w:p>
    <w:p w14:paraId="3CB5590D" w14:textId="14260C36" w:rsidR="00B73D07" w:rsidRDefault="00B73D07" w:rsidP="006B6C99"/>
    <w:p w14:paraId="2E55D2EA" w14:textId="14D37D1B" w:rsidR="006E68D7" w:rsidRDefault="006E68D7" w:rsidP="006E68D7">
      <w:pPr>
        <w:rPr>
          <w:b/>
          <w:bCs/>
          <w:color w:val="003087" w:themeColor="accent2"/>
          <w:sz w:val="36"/>
        </w:rPr>
      </w:pPr>
      <w:r>
        <w:rPr>
          <w:b/>
          <w:bCs/>
          <w:color w:val="003087" w:themeColor="accent2"/>
          <w:sz w:val="36"/>
        </w:rPr>
        <w:t>Introduction</w:t>
      </w:r>
    </w:p>
    <w:p w14:paraId="1E6F7E65" w14:textId="77777777" w:rsidR="00A735CC" w:rsidRPr="00085D21" w:rsidRDefault="00A735CC" w:rsidP="00A735CC">
      <w:pPr>
        <w:rPr>
          <w:sz w:val="22"/>
          <w:szCs w:val="22"/>
        </w:rPr>
      </w:pPr>
    </w:p>
    <w:p w14:paraId="0913869C" w14:textId="160D7C8A" w:rsidR="00A735CC" w:rsidRPr="00085D21" w:rsidRDefault="00A735CC" w:rsidP="00A735CC">
      <w:pPr>
        <w:rPr>
          <w:sz w:val="22"/>
          <w:szCs w:val="22"/>
        </w:rPr>
      </w:pPr>
      <w:r w:rsidRPr="00085D21">
        <w:rPr>
          <w:sz w:val="22"/>
          <w:szCs w:val="22"/>
        </w:rPr>
        <w:t>NHS Devon continues to work collaboratively with NHS England, local dental providers, public health teams and system partners to improve access to NHS dental services and support the sustainability of the dental workforce across the county.</w:t>
      </w:r>
    </w:p>
    <w:p w14:paraId="360FC536" w14:textId="77777777" w:rsidR="00A735CC" w:rsidRPr="00085D21" w:rsidRDefault="00A735CC" w:rsidP="00A735CC">
      <w:pPr>
        <w:rPr>
          <w:sz w:val="22"/>
          <w:szCs w:val="22"/>
        </w:rPr>
      </w:pPr>
    </w:p>
    <w:p w14:paraId="2BE05593" w14:textId="296580ED" w:rsidR="006E68D7" w:rsidRPr="00085D21" w:rsidRDefault="00A735CC" w:rsidP="00A735CC">
      <w:pPr>
        <w:rPr>
          <w:sz w:val="22"/>
          <w:szCs w:val="22"/>
        </w:rPr>
      </w:pPr>
      <w:r w:rsidRPr="00085D21">
        <w:rPr>
          <w:sz w:val="22"/>
          <w:szCs w:val="22"/>
        </w:rPr>
        <w:t>This briefing provides an update on key developments since early 2026, including dental contract reform, progress on procurement, workforce initiatives, and local actions to improve access and oral health outcomes.</w:t>
      </w:r>
    </w:p>
    <w:p w14:paraId="7394043D" w14:textId="10738E53" w:rsidR="00B73D07" w:rsidRPr="00085D21" w:rsidRDefault="00B73D07" w:rsidP="006B6C99">
      <w:pPr>
        <w:rPr>
          <w:sz w:val="22"/>
          <w:szCs w:val="22"/>
        </w:rPr>
      </w:pPr>
    </w:p>
    <w:p w14:paraId="2F3D4457" w14:textId="77777777" w:rsidR="003611CF" w:rsidRPr="00A700BE" w:rsidRDefault="003611CF" w:rsidP="003611CF">
      <w:pPr>
        <w:pStyle w:val="Heading2-NHSD"/>
        <w:rPr>
          <w:rStyle w:val="eop"/>
          <w:rFonts w:cs="Arial"/>
        </w:rPr>
      </w:pPr>
      <w:r w:rsidRPr="00A700BE">
        <w:rPr>
          <w:rStyle w:val="eop"/>
          <w:rFonts w:cs="Arial"/>
        </w:rPr>
        <w:t xml:space="preserve">Key priorities </w:t>
      </w:r>
      <w:r>
        <w:rPr>
          <w:rStyle w:val="eop"/>
          <w:rFonts w:cs="Arial"/>
        </w:rPr>
        <w:t>for NHS dental services in Devon</w:t>
      </w:r>
    </w:p>
    <w:p w14:paraId="5C7382EA" w14:textId="77777777" w:rsidR="003611CF" w:rsidRDefault="003611CF" w:rsidP="003611CF">
      <w:pPr>
        <w:pStyle w:val="NoSpacing"/>
        <w:rPr>
          <w:rStyle w:val="eop"/>
          <w:rFonts w:ascii="Arial" w:hAnsi="Arial" w:cs="Arial"/>
        </w:rPr>
      </w:pPr>
    </w:p>
    <w:tbl>
      <w:tblPr>
        <w:tblStyle w:val="TableGrid"/>
        <w:tblW w:w="0" w:type="auto"/>
        <w:tblLook w:val="04A0" w:firstRow="1" w:lastRow="0" w:firstColumn="1" w:lastColumn="0" w:noHBand="0" w:noVBand="1"/>
      </w:tblPr>
      <w:tblGrid>
        <w:gridCol w:w="2122"/>
        <w:gridCol w:w="6895"/>
      </w:tblGrid>
      <w:tr w:rsidR="003611CF" w:rsidRPr="00D17D1D" w14:paraId="16086946" w14:textId="77777777" w:rsidTr="7BDEACA8">
        <w:trPr>
          <w:trHeight w:val="788"/>
        </w:trPr>
        <w:tc>
          <w:tcPr>
            <w:tcW w:w="2122" w:type="dxa"/>
          </w:tcPr>
          <w:p w14:paraId="56722585" w14:textId="77B6889E" w:rsidR="003611CF" w:rsidRPr="00D17D1D" w:rsidRDefault="008469F2" w:rsidP="0066561D">
            <w:pPr>
              <w:pStyle w:val="NoSpacing"/>
              <w:rPr>
                <w:rFonts w:cs="Arial"/>
                <w:b/>
                <w:bCs/>
                <w:color w:val="0070C0"/>
              </w:rPr>
            </w:pPr>
            <w:r>
              <w:rPr>
                <w:rFonts w:cs="Arial"/>
                <w:b/>
                <w:bCs/>
                <w:color w:val="0070C0"/>
              </w:rPr>
              <w:t>D</w:t>
            </w:r>
            <w:r w:rsidR="003611CF" w:rsidRPr="00D17D1D">
              <w:rPr>
                <w:rFonts w:cs="Arial"/>
                <w:b/>
                <w:bCs/>
                <w:color w:val="0070C0"/>
              </w:rPr>
              <w:t>ental contract reform</w:t>
            </w:r>
          </w:p>
        </w:tc>
        <w:tc>
          <w:tcPr>
            <w:tcW w:w="6895" w:type="dxa"/>
          </w:tcPr>
          <w:p w14:paraId="3050F327" w14:textId="2E1F740A" w:rsidR="003559C2" w:rsidRPr="003559C2" w:rsidRDefault="003559C2" w:rsidP="003611CF">
            <w:pPr>
              <w:pStyle w:val="NoSpacing"/>
              <w:numPr>
                <w:ilvl w:val="0"/>
                <w:numId w:val="31"/>
              </w:numPr>
              <w:rPr>
                <w:rStyle w:val="eop"/>
                <w:rFonts w:cs="Arial"/>
              </w:rPr>
            </w:pPr>
            <w:r w:rsidRPr="7BDEACA8">
              <w:rPr>
                <w:rStyle w:val="eop"/>
                <w:rFonts w:cs="Arial"/>
              </w:rPr>
              <w:t xml:space="preserve">Overseeing and supporting the implementation of </w:t>
            </w:r>
            <w:r w:rsidR="7EA6D136" w:rsidRPr="7BDEACA8">
              <w:rPr>
                <w:rStyle w:val="eop"/>
                <w:rFonts w:cs="Arial"/>
              </w:rPr>
              <w:t xml:space="preserve">the national dental </w:t>
            </w:r>
            <w:r w:rsidRPr="7BDEACA8">
              <w:rPr>
                <w:rStyle w:val="eop"/>
                <w:rFonts w:cs="Arial"/>
              </w:rPr>
              <w:t>contract reform.</w:t>
            </w:r>
          </w:p>
          <w:p w14:paraId="74164956" w14:textId="4458A481" w:rsidR="003611CF" w:rsidRPr="00D17D1D" w:rsidRDefault="003611CF" w:rsidP="003611CF">
            <w:pPr>
              <w:pStyle w:val="NoSpacing"/>
              <w:numPr>
                <w:ilvl w:val="0"/>
                <w:numId w:val="31"/>
              </w:numPr>
              <w:rPr>
                <w:rStyle w:val="eop"/>
                <w:rFonts w:cs="Arial"/>
              </w:rPr>
            </w:pPr>
            <w:r w:rsidRPr="00D17D1D">
              <w:rPr>
                <w:rStyle w:val="eop"/>
                <w:rFonts w:cs="Arial"/>
              </w:rPr>
              <w:t xml:space="preserve">Information on the dental contract reform can be found later in this briefing. </w:t>
            </w:r>
          </w:p>
        </w:tc>
      </w:tr>
      <w:tr w:rsidR="001C5518" w:rsidRPr="00D17D1D" w14:paraId="6BB1DB38" w14:textId="77777777" w:rsidTr="7BDEACA8">
        <w:trPr>
          <w:trHeight w:val="558"/>
        </w:trPr>
        <w:tc>
          <w:tcPr>
            <w:tcW w:w="2122" w:type="dxa"/>
          </w:tcPr>
          <w:p w14:paraId="5BBB4DD0" w14:textId="0FD5FECE" w:rsidR="001C5518" w:rsidRPr="00D17D1D" w:rsidRDefault="00E675F5" w:rsidP="0066561D">
            <w:pPr>
              <w:pStyle w:val="NoSpacing"/>
              <w:rPr>
                <w:rStyle w:val="eop"/>
                <w:rFonts w:ascii="Arial" w:hAnsi="Arial" w:cs="Arial"/>
              </w:rPr>
            </w:pPr>
            <w:r>
              <w:rPr>
                <w:rFonts w:cs="Arial"/>
                <w:b/>
                <w:bCs/>
                <w:color w:val="0070C0"/>
              </w:rPr>
              <w:t>S</w:t>
            </w:r>
            <w:r w:rsidR="001C5518" w:rsidRPr="00D17D1D">
              <w:rPr>
                <w:rFonts w:cs="Arial"/>
                <w:b/>
                <w:bCs/>
                <w:color w:val="0070C0"/>
              </w:rPr>
              <w:t>tabilisation sessions</w:t>
            </w:r>
          </w:p>
        </w:tc>
        <w:tc>
          <w:tcPr>
            <w:tcW w:w="6895" w:type="dxa"/>
          </w:tcPr>
          <w:p w14:paraId="1D6CA2E5" w14:textId="4D1B370D" w:rsidR="001C5518" w:rsidRPr="00BF5433" w:rsidRDefault="001C5518" w:rsidP="00BF5433">
            <w:pPr>
              <w:pStyle w:val="NoSpacing"/>
              <w:numPr>
                <w:ilvl w:val="0"/>
                <w:numId w:val="31"/>
              </w:numPr>
              <w:rPr>
                <w:rFonts w:cs="Arial"/>
              </w:rPr>
            </w:pPr>
            <w:r>
              <w:t>Following the successful commissioning of stabilisation sessions in 2025/26,</w:t>
            </w:r>
            <w:r w:rsidRPr="7BDEACA8">
              <w:rPr>
                <w:rFonts w:cs="Arial"/>
              </w:rPr>
              <w:t xml:space="preserve"> contracts with existing providers are being extended through 2026/27 to continue supporting patients until complex care pathways are fully implemented as part of</w:t>
            </w:r>
            <w:r w:rsidR="6694EE09" w:rsidRPr="7BDEACA8">
              <w:rPr>
                <w:rFonts w:cs="Arial"/>
              </w:rPr>
              <w:t xml:space="preserve"> the national </w:t>
            </w:r>
            <w:r w:rsidRPr="7BDEACA8">
              <w:rPr>
                <w:rFonts w:cs="Arial"/>
              </w:rPr>
              <w:t xml:space="preserve">dental contract </w:t>
            </w:r>
            <w:r w:rsidR="5B67B0AD" w:rsidRPr="7BDEACA8">
              <w:rPr>
                <w:rFonts w:cs="Arial"/>
              </w:rPr>
              <w:t>changes</w:t>
            </w:r>
            <w:r w:rsidRPr="7BDEACA8">
              <w:rPr>
                <w:rFonts w:cs="Arial"/>
              </w:rPr>
              <w:t>.</w:t>
            </w:r>
          </w:p>
        </w:tc>
      </w:tr>
      <w:tr w:rsidR="001C5518" w:rsidRPr="00D17D1D" w14:paraId="6BD8A3A7" w14:textId="77777777" w:rsidTr="7BDEACA8">
        <w:trPr>
          <w:trHeight w:val="558"/>
        </w:trPr>
        <w:tc>
          <w:tcPr>
            <w:tcW w:w="2122" w:type="dxa"/>
          </w:tcPr>
          <w:p w14:paraId="3D14F753" w14:textId="3BF06E85" w:rsidR="001C5518" w:rsidRPr="00D17D1D" w:rsidRDefault="001C5518" w:rsidP="00E15282">
            <w:pPr>
              <w:pStyle w:val="NoSpacing"/>
              <w:rPr>
                <w:rFonts w:cs="Arial"/>
                <w:b/>
                <w:bCs/>
                <w:color w:val="0070C0"/>
              </w:rPr>
            </w:pPr>
            <w:r w:rsidRPr="00990DCC">
              <w:rPr>
                <w:rFonts w:cs="Arial"/>
                <w:b/>
                <w:bCs/>
                <w:color w:val="0070C0"/>
              </w:rPr>
              <w:t>Mobilisation of newly procured dental contracts</w:t>
            </w:r>
          </w:p>
        </w:tc>
        <w:tc>
          <w:tcPr>
            <w:tcW w:w="6895" w:type="dxa"/>
          </w:tcPr>
          <w:p w14:paraId="09885317" w14:textId="77777777" w:rsidR="00DD2187" w:rsidRDefault="00AD6C5F" w:rsidP="00684894">
            <w:pPr>
              <w:pStyle w:val="NoSpacing"/>
              <w:numPr>
                <w:ilvl w:val="0"/>
                <w:numId w:val="31"/>
              </w:numPr>
            </w:pPr>
            <w:r w:rsidRPr="00AD6C5F">
              <w:t>Ensure newly appointed providers are effectively supported through mobilisation to deliver services in line with contractual requirements and performance expectations.</w:t>
            </w:r>
          </w:p>
          <w:p w14:paraId="6860FD0C" w14:textId="52A3E46D" w:rsidR="001C5518" w:rsidRPr="00D17D1D" w:rsidRDefault="00DD2187" w:rsidP="00684894">
            <w:pPr>
              <w:pStyle w:val="NoSpacing"/>
              <w:numPr>
                <w:ilvl w:val="0"/>
                <w:numId w:val="31"/>
              </w:numPr>
            </w:pPr>
            <w:r>
              <w:t>Information o</w:t>
            </w:r>
            <w:r w:rsidR="4722320F">
              <w:t>n</w:t>
            </w:r>
            <w:r>
              <w:t xml:space="preserve"> the</w:t>
            </w:r>
            <w:r w:rsidR="6B9B0A1F">
              <w:t xml:space="preserve"> new dental</w:t>
            </w:r>
            <w:r>
              <w:t xml:space="preserve"> contract</w:t>
            </w:r>
            <w:r w:rsidR="6F3CD8BC">
              <w:t>s can be found later in this briefing.</w:t>
            </w:r>
          </w:p>
        </w:tc>
      </w:tr>
      <w:tr w:rsidR="007518B2" w:rsidRPr="00D17D1D" w14:paraId="5B31FC5D" w14:textId="77777777" w:rsidTr="7BDEACA8">
        <w:trPr>
          <w:trHeight w:val="558"/>
        </w:trPr>
        <w:tc>
          <w:tcPr>
            <w:tcW w:w="2122" w:type="dxa"/>
          </w:tcPr>
          <w:p w14:paraId="5B69A933" w14:textId="24382442" w:rsidR="007518B2" w:rsidRPr="00990DCC" w:rsidRDefault="007518B2" w:rsidP="00E15282">
            <w:pPr>
              <w:pStyle w:val="NoSpacing"/>
              <w:rPr>
                <w:rFonts w:cs="Arial"/>
                <w:b/>
                <w:bCs/>
                <w:color w:val="0070C0"/>
              </w:rPr>
            </w:pPr>
            <w:r>
              <w:rPr>
                <w:rFonts w:cs="Arial"/>
                <w:b/>
                <w:bCs/>
                <w:color w:val="0070C0"/>
              </w:rPr>
              <w:t>Urgent dental care</w:t>
            </w:r>
          </w:p>
        </w:tc>
        <w:tc>
          <w:tcPr>
            <w:tcW w:w="6895" w:type="dxa"/>
          </w:tcPr>
          <w:p w14:paraId="6BA23744" w14:textId="369CDBE6" w:rsidR="007518B2" w:rsidRDefault="00372927" w:rsidP="00684894">
            <w:pPr>
              <w:pStyle w:val="NoSpacing"/>
              <w:numPr>
                <w:ilvl w:val="0"/>
                <w:numId w:val="31"/>
              </w:numPr>
            </w:pPr>
            <w:r w:rsidRPr="00372927">
              <w:t>Build on the momentum achieved in 2025/26, which saw a 5% increase in urgent dental activity</w:t>
            </w:r>
            <w:r w:rsidR="004C5DA1">
              <w:t xml:space="preserve"> from 2024/25</w:t>
            </w:r>
            <w:r w:rsidRPr="00372927">
              <w:t xml:space="preserve">, to further strengthen access to urgent dental care </w:t>
            </w:r>
            <w:r w:rsidR="004C5DA1">
              <w:t>services</w:t>
            </w:r>
            <w:r w:rsidRPr="00372927">
              <w:t xml:space="preserve"> across Devon.</w:t>
            </w:r>
          </w:p>
          <w:p w14:paraId="2729AF91" w14:textId="77777777" w:rsidR="004D2761" w:rsidRDefault="004D2761" w:rsidP="00684894">
            <w:pPr>
              <w:pStyle w:val="NoSpacing"/>
              <w:numPr>
                <w:ilvl w:val="0"/>
                <w:numId w:val="31"/>
              </w:numPr>
            </w:pPr>
            <w:r w:rsidRPr="004D2761">
              <w:t>Ensure delivery of urgent dental care in line with contractual requirements,</w:t>
            </w:r>
            <w:r w:rsidR="00ED0299">
              <w:t xml:space="preserve"> including the mandated 8.2% associated with contract reform and </w:t>
            </w:r>
            <w:r w:rsidR="00DF56A5" w:rsidRPr="00DF56A5">
              <w:t>the enhanced focus on urgent care within new</w:t>
            </w:r>
            <w:r w:rsidR="00DF56A5">
              <w:t>ly procured dental</w:t>
            </w:r>
            <w:r w:rsidR="00DF56A5" w:rsidRPr="00DF56A5">
              <w:t xml:space="preserve"> contracts</w:t>
            </w:r>
            <w:r w:rsidR="00DF56A5">
              <w:t>.</w:t>
            </w:r>
          </w:p>
          <w:p w14:paraId="7F8CE4C9" w14:textId="5EFEEAE5" w:rsidR="00B66C96" w:rsidRPr="00AD6C5F" w:rsidRDefault="00FA2453" w:rsidP="00684894">
            <w:pPr>
              <w:pStyle w:val="NoSpacing"/>
              <w:numPr>
                <w:ilvl w:val="0"/>
                <w:numId w:val="31"/>
              </w:numPr>
            </w:pPr>
            <w:r>
              <w:t>M</w:t>
            </w:r>
            <w:r w:rsidRPr="00FA2453">
              <w:t>aximise utilisation of urgent appointments</w:t>
            </w:r>
            <w:r>
              <w:t xml:space="preserve"> </w:t>
            </w:r>
            <w:r w:rsidRPr="00FA2453">
              <w:t>and i</w:t>
            </w:r>
            <w:r w:rsidR="00B66C96" w:rsidRPr="00B66C96">
              <w:t xml:space="preserve">mprove patient pathways, ensuring timely and effective access for </w:t>
            </w:r>
            <w:r w:rsidR="00B66C96" w:rsidRPr="00B66C96">
              <w:lastRenderedPageBreak/>
              <w:t>patients with urgent treatment needs via continued improvements to the dental helpline.</w:t>
            </w:r>
          </w:p>
        </w:tc>
      </w:tr>
      <w:tr w:rsidR="001C5518" w:rsidRPr="00D17D1D" w14:paraId="39B3B16A" w14:textId="77777777" w:rsidTr="7BDEACA8">
        <w:trPr>
          <w:trHeight w:val="558"/>
        </w:trPr>
        <w:tc>
          <w:tcPr>
            <w:tcW w:w="2122" w:type="dxa"/>
          </w:tcPr>
          <w:p w14:paraId="2ED65584" w14:textId="7F2AB9E7" w:rsidR="001C5518" w:rsidRPr="00D17D1D" w:rsidRDefault="00E675F5" w:rsidP="00E15282">
            <w:pPr>
              <w:pStyle w:val="NoSpacing"/>
              <w:rPr>
                <w:rFonts w:cs="Arial"/>
                <w:b/>
                <w:bCs/>
                <w:color w:val="0070C0"/>
              </w:rPr>
            </w:pPr>
            <w:r>
              <w:rPr>
                <w:rFonts w:cs="Arial"/>
                <w:b/>
                <w:bCs/>
                <w:color w:val="0070C0"/>
              </w:rPr>
              <w:lastRenderedPageBreak/>
              <w:t>A</w:t>
            </w:r>
            <w:r w:rsidR="001C5518" w:rsidRPr="00D17D1D">
              <w:rPr>
                <w:rFonts w:cs="Arial"/>
                <w:b/>
                <w:bCs/>
                <w:color w:val="0070C0"/>
              </w:rPr>
              <w:t>ccess for vulnerable groups</w:t>
            </w:r>
          </w:p>
        </w:tc>
        <w:tc>
          <w:tcPr>
            <w:tcW w:w="6895" w:type="dxa"/>
          </w:tcPr>
          <w:p w14:paraId="57AB0B99" w14:textId="7BA9E78B" w:rsidR="001C5518" w:rsidRPr="00D17D1D" w:rsidRDefault="001C5518" w:rsidP="003611CF">
            <w:pPr>
              <w:pStyle w:val="NoSpacing"/>
              <w:numPr>
                <w:ilvl w:val="0"/>
                <w:numId w:val="33"/>
              </w:numPr>
              <w:rPr>
                <w:rStyle w:val="eop"/>
                <w:rFonts w:cs="Arial"/>
              </w:rPr>
            </w:pPr>
            <w:r w:rsidRPr="00D17D1D">
              <w:rPr>
                <w:rStyle w:val="eop"/>
                <w:rFonts w:cs="Arial"/>
              </w:rPr>
              <w:t>W</w:t>
            </w:r>
            <w:r w:rsidRPr="00D17D1D">
              <w:rPr>
                <w:rStyle w:val="eop"/>
              </w:rPr>
              <w:t xml:space="preserve">ork with Public Health to </w:t>
            </w:r>
            <w:r w:rsidR="00115DD6">
              <w:rPr>
                <w:rStyle w:val="eop"/>
              </w:rPr>
              <w:t xml:space="preserve">ensure </w:t>
            </w:r>
            <w:r w:rsidR="00F116B9">
              <w:rPr>
                <w:rStyle w:val="eop"/>
              </w:rPr>
              <w:t xml:space="preserve">greater </w:t>
            </w:r>
            <w:r w:rsidR="00B8613C">
              <w:rPr>
                <w:rStyle w:val="eop"/>
              </w:rPr>
              <w:t xml:space="preserve">equity of </w:t>
            </w:r>
            <w:r w:rsidRPr="00D17D1D">
              <w:rPr>
                <w:rStyle w:val="eop"/>
              </w:rPr>
              <w:t>access</w:t>
            </w:r>
            <w:r w:rsidR="00F116B9">
              <w:rPr>
                <w:rStyle w:val="eop"/>
              </w:rPr>
              <w:t xml:space="preserve"> to dental services</w:t>
            </w:r>
            <w:r w:rsidRPr="00D17D1D">
              <w:rPr>
                <w:rStyle w:val="eop"/>
              </w:rPr>
              <w:t xml:space="preserve"> for </w:t>
            </w:r>
            <w:r w:rsidR="00C62045">
              <w:rPr>
                <w:rStyle w:val="eop"/>
              </w:rPr>
              <w:t xml:space="preserve">vulnerable groups, including </w:t>
            </w:r>
            <w:r w:rsidRPr="00D17D1D">
              <w:rPr>
                <w:rStyle w:val="eop"/>
              </w:rPr>
              <w:t>people experiencing homelessness</w:t>
            </w:r>
            <w:r w:rsidR="009A4396">
              <w:rPr>
                <w:rStyle w:val="eop"/>
              </w:rPr>
              <w:t xml:space="preserve">, </w:t>
            </w:r>
            <w:r w:rsidR="008F57EC">
              <w:rPr>
                <w:rStyle w:val="eop"/>
              </w:rPr>
              <w:t>children and older people.</w:t>
            </w:r>
          </w:p>
          <w:p w14:paraId="6F9B73BB" w14:textId="17273179" w:rsidR="001C5518" w:rsidRPr="00D17D1D" w:rsidRDefault="00152AD9" w:rsidP="00E15282">
            <w:pPr>
              <w:pStyle w:val="NoSpacing"/>
              <w:numPr>
                <w:ilvl w:val="0"/>
                <w:numId w:val="31"/>
              </w:numPr>
            </w:pPr>
            <w:r>
              <w:rPr>
                <w:rStyle w:val="eop"/>
              </w:rPr>
              <w:t>Mobilisation</w:t>
            </w:r>
            <w:r w:rsidR="001C5518" w:rsidRPr="00D17D1D">
              <w:rPr>
                <w:rStyle w:val="eop"/>
              </w:rPr>
              <w:t xml:space="preserve"> of new NHS dental contracts around Devon, encouraging providers to address the needs of vulnerable populations as part of their service</w:t>
            </w:r>
            <w:r w:rsidR="00C251F3">
              <w:rPr>
                <w:rStyle w:val="eop"/>
              </w:rPr>
              <w:t>s</w:t>
            </w:r>
            <w:r w:rsidR="001C5518" w:rsidRPr="00D17D1D">
              <w:rPr>
                <w:rStyle w:val="eop"/>
              </w:rPr>
              <w:t xml:space="preserve">.  </w:t>
            </w:r>
          </w:p>
        </w:tc>
      </w:tr>
      <w:tr w:rsidR="001C5518" w:rsidRPr="00D17D1D" w14:paraId="0A392FD8" w14:textId="77777777" w:rsidTr="7BDEACA8">
        <w:tc>
          <w:tcPr>
            <w:tcW w:w="2122" w:type="dxa"/>
          </w:tcPr>
          <w:p w14:paraId="0F737D83" w14:textId="42705E12" w:rsidR="001C5518" w:rsidRPr="00D17D1D" w:rsidRDefault="004B6E31" w:rsidP="0066561D">
            <w:pPr>
              <w:pStyle w:val="NoSpacing"/>
              <w:rPr>
                <w:rFonts w:cs="Arial"/>
                <w:b/>
                <w:bCs/>
                <w:color w:val="0070C0"/>
              </w:rPr>
            </w:pPr>
            <w:r>
              <w:rPr>
                <w:rFonts w:cs="Arial"/>
                <w:b/>
                <w:bCs/>
                <w:color w:val="0070C0"/>
              </w:rPr>
              <w:t>Access</w:t>
            </w:r>
            <w:r w:rsidR="00E675F5">
              <w:rPr>
                <w:rFonts w:cs="Arial"/>
                <w:b/>
                <w:bCs/>
                <w:color w:val="0070C0"/>
              </w:rPr>
              <w:t xml:space="preserve"> for children</w:t>
            </w:r>
          </w:p>
          <w:p w14:paraId="1F1B3255" w14:textId="1A8C3254" w:rsidR="001C5518" w:rsidRPr="00D17D1D" w:rsidRDefault="001C5518" w:rsidP="0066561D">
            <w:pPr>
              <w:pStyle w:val="NoSpacing"/>
              <w:rPr>
                <w:rStyle w:val="eop"/>
                <w:rFonts w:ascii="Arial" w:hAnsi="Arial" w:cs="Arial"/>
                <w:color w:val="0070C0"/>
              </w:rPr>
            </w:pPr>
          </w:p>
        </w:tc>
        <w:tc>
          <w:tcPr>
            <w:tcW w:w="6895" w:type="dxa"/>
          </w:tcPr>
          <w:p w14:paraId="3D7A5192" w14:textId="36998EC4" w:rsidR="001C5518" w:rsidRPr="009A09FC" w:rsidRDefault="009A09FC" w:rsidP="009A09FC">
            <w:pPr>
              <w:pStyle w:val="NoSpacing"/>
              <w:numPr>
                <w:ilvl w:val="0"/>
                <w:numId w:val="34"/>
              </w:numPr>
              <w:rPr>
                <w:rFonts w:ascii="Arial" w:eastAsia="Arial" w:hAnsi="Arial" w:cs="Arial"/>
              </w:rPr>
            </w:pPr>
            <w:r>
              <w:rPr>
                <w:rFonts w:ascii="Arial" w:eastAsia="Arial" w:hAnsi="Arial" w:cs="Arial"/>
              </w:rPr>
              <w:t>Review</w:t>
            </w:r>
            <w:r w:rsidR="001C5518" w:rsidRPr="00D17D1D">
              <w:rPr>
                <w:rFonts w:ascii="Arial" w:eastAsia="Arial" w:hAnsi="Arial" w:cs="Arial"/>
              </w:rPr>
              <w:t xml:space="preserve"> the provision of paediatric dental services across primary, community, and secondary care to understand current capacity, pathways, and opportunities for improvement.</w:t>
            </w:r>
            <w:r>
              <w:rPr>
                <w:rFonts w:ascii="Arial" w:eastAsia="Arial" w:hAnsi="Arial" w:cs="Arial"/>
              </w:rPr>
              <w:t xml:space="preserve"> </w:t>
            </w:r>
            <w:r w:rsidR="001C5518" w:rsidRPr="009A09FC">
              <w:rPr>
                <w:rFonts w:cs="Arial"/>
              </w:rPr>
              <w:t>Having implemented First Dental Steps and an expanded Supervised Toothbrushing scheme, a focus on understanding innovative service opportunities will guide commissioning decisions.</w:t>
            </w:r>
          </w:p>
          <w:p w14:paraId="2EFBC1FC" w14:textId="2BB02562" w:rsidR="00E675F5" w:rsidRPr="007E208D" w:rsidRDefault="00E675F5" w:rsidP="003611CF">
            <w:pPr>
              <w:pStyle w:val="NoSpacing"/>
              <w:numPr>
                <w:ilvl w:val="0"/>
                <w:numId w:val="32"/>
              </w:numPr>
              <w:rPr>
                <w:rFonts w:cs="Arial"/>
              </w:rPr>
            </w:pPr>
            <w:r w:rsidRPr="00C12106">
              <w:rPr>
                <w:rFonts w:ascii="Arial" w:eastAsia="Arial" w:hAnsi="Arial" w:cs="Arial"/>
              </w:rPr>
              <w:t xml:space="preserve">Maintain commissioning of Supervised Toothbrushing and </w:t>
            </w:r>
            <w:r w:rsidR="003628BA">
              <w:rPr>
                <w:rFonts w:ascii="Arial" w:eastAsia="Arial" w:hAnsi="Arial" w:cs="Arial"/>
              </w:rPr>
              <w:t xml:space="preserve">First Dental Steps, alongside </w:t>
            </w:r>
            <w:r w:rsidRPr="00C12106">
              <w:rPr>
                <w:rFonts w:ascii="Arial" w:eastAsia="Arial" w:hAnsi="Arial" w:cs="Arial"/>
              </w:rPr>
              <w:t xml:space="preserve">other oral health initiatives </w:t>
            </w:r>
            <w:r w:rsidR="003628BA">
              <w:rPr>
                <w:rFonts w:ascii="Arial" w:eastAsia="Arial" w:hAnsi="Arial" w:cs="Arial"/>
              </w:rPr>
              <w:t xml:space="preserve">for children </w:t>
            </w:r>
            <w:r w:rsidRPr="00C12106">
              <w:rPr>
                <w:rFonts w:ascii="Arial" w:eastAsia="Arial" w:hAnsi="Arial" w:cs="Arial"/>
              </w:rPr>
              <w:t>in 2</w:t>
            </w:r>
            <w:r w:rsidR="003628BA">
              <w:rPr>
                <w:rFonts w:ascii="Arial" w:eastAsia="Arial" w:hAnsi="Arial" w:cs="Arial"/>
              </w:rPr>
              <w:t>02</w:t>
            </w:r>
            <w:r w:rsidRPr="00C12106">
              <w:rPr>
                <w:rFonts w:ascii="Arial" w:eastAsia="Arial" w:hAnsi="Arial" w:cs="Arial"/>
              </w:rPr>
              <w:t>6/27.</w:t>
            </w:r>
          </w:p>
          <w:p w14:paraId="5E684494" w14:textId="77777777" w:rsidR="007E208D" w:rsidRPr="007E208D" w:rsidRDefault="007E208D" w:rsidP="007E208D">
            <w:pPr>
              <w:pStyle w:val="NoSpacing"/>
              <w:numPr>
                <w:ilvl w:val="0"/>
                <w:numId w:val="32"/>
              </w:numPr>
              <w:rPr>
                <w:rStyle w:val="eop"/>
                <w:rFonts w:cs="Arial"/>
              </w:rPr>
            </w:pPr>
            <w:r w:rsidRPr="007E208D">
              <w:rPr>
                <w:rStyle w:val="eop"/>
                <w:rFonts w:cs="Arial"/>
              </w:rPr>
              <w:t>Increase the number of children accessing NHS dental services, with an ambition to improve access rates between March 2026 and March 2027.</w:t>
            </w:r>
          </w:p>
          <w:p w14:paraId="7166A79D" w14:textId="1FBF26DB" w:rsidR="007E208D" w:rsidRPr="00D17D1D" w:rsidRDefault="007E208D" w:rsidP="007E208D">
            <w:pPr>
              <w:pStyle w:val="NoSpacing"/>
              <w:numPr>
                <w:ilvl w:val="0"/>
                <w:numId w:val="32"/>
              </w:numPr>
              <w:rPr>
                <w:rStyle w:val="eop"/>
                <w:rFonts w:cs="Arial"/>
              </w:rPr>
            </w:pPr>
            <w:r w:rsidRPr="007E208D">
              <w:rPr>
                <w:rStyle w:val="eop"/>
                <w:rFonts w:cs="Arial"/>
              </w:rPr>
              <w:t>Establish reporting mechanisms during 2026/27 to monitor trends in paediatric dental extractions and support longer-term reduction in extraction rates.</w:t>
            </w:r>
          </w:p>
        </w:tc>
      </w:tr>
      <w:tr w:rsidR="00B0094C" w:rsidRPr="00D17D1D" w14:paraId="235C6716" w14:textId="77777777" w:rsidTr="7BDEACA8">
        <w:tc>
          <w:tcPr>
            <w:tcW w:w="2122" w:type="dxa"/>
          </w:tcPr>
          <w:p w14:paraId="48F85738" w14:textId="7D942832" w:rsidR="00B0094C" w:rsidRPr="00D17D1D" w:rsidRDefault="00B0094C" w:rsidP="0066561D">
            <w:pPr>
              <w:pStyle w:val="NoSpacing"/>
              <w:rPr>
                <w:rFonts w:cs="Arial"/>
                <w:b/>
                <w:bCs/>
                <w:color w:val="0070C0"/>
              </w:rPr>
            </w:pPr>
            <w:r>
              <w:rPr>
                <w:rFonts w:cs="Arial"/>
                <w:b/>
                <w:bCs/>
                <w:color w:val="0070C0"/>
              </w:rPr>
              <w:t>Dental workforce</w:t>
            </w:r>
          </w:p>
        </w:tc>
        <w:tc>
          <w:tcPr>
            <w:tcW w:w="6895" w:type="dxa"/>
          </w:tcPr>
          <w:p w14:paraId="44CEB1F2" w14:textId="77777777" w:rsidR="00B0094C" w:rsidRDefault="00575C75" w:rsidP="003611CF">
            <w:pPr>
              <w:pStyle w:val="NoSpacing"/>
              <w:numPr>
                <w:ilvl w:val="0"/>
                <w:numId w:val="34"/>
              </w:numPr>
              <w:rPr>
                <w:rFonts w:ascii="Arial" w:eastAsia="Arial" w:hAnsi="Arial" w:cs="Arial"/>
              </w:rPr>
            </w:pPr>
            <w:r w:rsidRPr="00575C75">
              <w:rPr>
                <w:rFonts w:ascii="Arial" w:eastAsia="Arial" w:hAnsi="Arial" w:cs="Arial"/>
              </w:rPr>
              <w:t>Continue to support growth of the dental workforce across Devon, including delivery of ‘golden hello’ incentives and progression of applications during 2026/27.</w:t>
            </w:r>
          </w:p>
          <w:p w14:paraId="7A36CCD1" w14:textId="6547BD8E" w:rsidR="0027559F" w:rsidRPr="0027559F" w:rsidRDefault="0027559F" w:rsidP="0027559F">
            <w:pPr>
              <w:pStyle w:val="NoSpacing"/>
              <w:numPr>
                <w:ilvl w:val="0"/>
                <w:numId w:val="34"/>
              </w:numPr>
              <w:rPr>
                <w:rFonts w:ascii="Arial" w:eastAsia="Arial" w:hAnsi="Arial" w:cs="Arial"/>
              </w:rPr>
            </w:pPr>
            <w:r w:rsidRPr="0027559F">
              <w:rPr>
                <w:rFonts w:ascii="Arial" w:eastAsia="Arial" w:hAnsi="Arial" w:cs="Arial"/>
              </w:rPr>
              <w:t>Work in partnership across the system</w:t>
            </w:r>
            <w:r w:rsidR="00D54463">
              <w:rPr>
                <w:rFonts w:ascii="Arial" w:eastAsia="Arial" w:hAnsi="Arial" w:cs="Arial"/>
              </w:rPr>
              <w:t>, including via the Devon Dental Work</w:t>
            </w:r>
            <w:r w:rsidR="00F87AF5">
              <w:rPr>
                <w:rFonts w:ascii="Arial" w:eastAsia="Arial" w:hAnsi="Arial" w:cs="Arial"/>
              </w:rPr>
              <w:t>force Group,</w:t>
            </w:r>
            <w:r w:rsidRPr="0027559F">
              <w:rPr>
                <w:rFonts w:ascii="Arial" w:eastAsia="Arial" w:hAnsi="Arial" w:cs="Arial"/>
              </w:rPr>
              <w:t xml:space="preserve"> to progress workforce attraction and retention strategies</w:t>
            </w:r>
            <w:r w:rsidR="007F4D72">
              <w:rPr>
                <w:rFonts w:ascii="Arial" w:eastAsia="Arial" w:hAnsi="Arial" w:cs="Arial"/>
              </w:rPr>
              <w:t>, including participation in recruitment events, training initiatives</w:t>
            </w:r>
            <w:r w:rsidR="000D4DBF">
              <w:rPr>
                <w:rFonts w:ascii="Arial" w:eastAsia="Arial" w:hAnsi="Arial" w:cs="Arial"/>
              </w:rPr>
              <w:t xml:space="preserve"> </w:t>
            </w:r>
            <w:r w:rsidR="000D4DBF" w:rsidRPr="000D4DBF">
              <w:rPr>
                <w:rFonts w:ascii="Arial" w:eastAsia="Arial" w:hAnsi="Arial" w:cs="Arial"/>
              </w:rPr>
              <w:t>and collaborative approaches to promoting dental career opportunities</w:t>
            </w:r>
            <w:r w:rsidR="000D4DBF">
              <w:rPr>
                <w:rFonts w:ascii="Arial" w:eastAsia="Arial" w:hAnsi="Arial" w:cs="Arial"/>
              </w:rPr>
              <w:t>.</w:t>
            </w:r>
          </w:p>
        </w:tc>
      </w:tr>
    </w:tbl>
    <w:p w14:paraId="3FFA27AC" w14:textId="77777777" w:rsidR="003611CF" w:rsidRDefault="003611CF" w:rsidP="008535C8">
      <w:pPr>
        <w:pStyle w:val="Heading2-NHSD"/>
      </w:pPr>
    </w:p>
    <w:p w14:paraId="282A8925" w14:textId="7928448F" w:rsidR="00B047E9" w:rsidRDefault="00B047E9" w:rsidP="008535C8">
      <w:pPr>
        <w:pStyle w:val="Heading2-NHSD"/>
      </w:pPr>
      <w:r>
        <w:t xml:space="preserve">National </w:t>
      </w:r>
      <w:r w:rsidR="00A83595">
        <w:t>c</w:t>
      </w:r>
      <w:r>
        <w:t xml:space="preserve">ontract </w:t>
      </w:r>
      <w:r w:rsidR="00A83595">
        <w:t>r</w:t>
      </w:r>
      <w:r>
        <w:t>eform</w:t>
      </w:r>
    </w:p>
    <w:p w14:paraId="1D5AEACB" w14:textId="77777777" w:rsidR="00263D1D" w:rsidRDefault="00263D1D" w:rsidP="00B047E9">
      <w:pPr>
        <w:rPr>
          <w:sz w:val="22"/>
          <w:szCs w:val="22"/>
        </w:rPr>
      </w:pPr>
    </w:p>
    <w:p w14:paraId="4E2D38EE" w14:textId="4AC28775" w:rsidR="00B047E9" w:rsidRPr="008469F2" w:rsidRDefault="00B047E9" w:rsidP="00B047E9">
      <w:pPr>
        <w:rPr>
          <w:sz w:val="22"/>
          <w:szCs w:val="22"/>
        </w:rPr>
      </w:pPr>
      <w:r w:rsidRPr="008469F2">
        <w:rPr>
          <w:sz w:val="22"/>
          <w:szCs w:val="22"/>
        </w:rPr>
        <w:t xml:space="preserve">National reforms to NHS dental contracts came into effect in April 2026, aiming to </w:t>
      </w:r>
      <w:r w:rsidR="00EB7E7C" w:rsidRPr="008469F2">
        <w:rPr>
          <w:sz w:val="22"/>
          <w:szCs w:val="22"/>
        </w:rPr>
        <w:t>make NHS dentistry more sustainable and rewarding for practices</w:t>
      </w:r>
      <w:r w:rsidRPr="008469F2">
        <w:rPr>
          <w:sz w:val="22"/>
          <w:szCs w:val="22"/>
        </w:rPr>
        <w:t>.</w:t>
      </w:r>
    </w:p>
    <w:p w14:paraId="1BC9FE4D" w14:textId="77777777" w:rsidR="00EC1EFC" w:rsidRPr="008469F2" w:rsidRDefault="00EC1EFC" w:rsidP="00B047E9">
      <w:pPr>
        <w:rPr>
          <w:sz w:val="22"/>
          <w:szCs w:val="22"/>
        </w:rPr>
      </w:pPr>
    </w:p>
    <w:p w14:paraId="54EDF8B3" w14:textId="5EE9A569" w:rsidR="00EC1EFC" w:rsidRPr="008469F2" w:rsidRDefault="00EC1EFC" w:rsidP="00EC1EFC">
      <w:pPr>
        <w:rPr>
          <w:sz w:val="22"/>
          <w:szCs w:val="22"/>
        </w:rPr>
      </w:pPr>
      <w:r w:rsidRPr="7BDEACA8">
        <w:rPr>
          <w:sz w:val="22"/>
          <w:szCs w:val="22"/>
        </w:rPr>
        <w:t>These changes are an important and positive step</w:t>
      </w:r>
      <w:r w:rsidR="001B0031" w:rsidRPr="7BDEACA8">
        <w:rPr>
          <w:sz w:val="22"/>
          <w:szCs w:val="22"/>
        </w:rPr>
        <w:t>.</w:t>
      </w:r>
      <w:r w:rsidRPr="7BDEACA8">
        <w:rPr>
          <w:sz w:val="22"/>
          <w:szCs w:val="22"/>
        </w:rPr>
        <w:t xml:space="preserve"> </w:t>
      </w:r>
      <w:r w:rsidR="001B0031" w:rsidRPr="7BDEACA8">
        <w:rPr>
          <w:sz w:val="22"/>
          <w:szCs w:val="22"/>
        </w:rPr>
        <w:t xml:space="preserve">They introduce </w:t>
      </w:r>
      <w:r w:rsidRPr="7BDEACA8">
        <w:rPr>
          <w:sz w:val="22"/>
          <w:szCs w:val="22"/>
        </w:rPr>
        <w:t xml:space="preserve">improved </w:t>
      </w:r>
      <w:r w:rsidR="6C68A293" w:rsidRPr="7BDEACA8">
        <w:rPr>
          <w:sz w:val="22"/>
          <w:szCs w:val="22"/>
        </w:rPr>
        <w:t xml:space="preserve">national </w:t>
      </w:r>
      <w:r w:rsidRPr="7BDEACA8">
        <w:rPr>
          <w:sz w:val="22"/>
          <w:szCs w:val="22"/>
        </w:rPr>
        <w:t>payment and claiming options to support patients in higher needs groups</w:t>
      </w:r>
      <w:r w:rsidR="00280C65" w:rsidRPr="7BDEACA8">
        <w:rPr>
          <w:sz w:val="22"/>
          <w:szCs w:val="22"/>
        </w:rPr>
        <w:t xml:space="preserve"> or those requiring urgent care</w:t>
      </w:r>
      <w:r w:rsidRPr="7BDEACA8">
        <w:rPr>
          <w:sz w:val="22"/>
          <w:szCs w:val="22"/>
        </w:rPr>
        <w:t xml:space="preserve">, measures to financially support and embed quality improvement, and proposals to </w:t>
      </w:r>
      <w:r w:rsidR="0090251B" w:rsidRPr="7BDEACA8">
        <w:rPr>
          <w:sz w:val="22"/>
          <w:szCs w:val="22"/>
        </w:rPr>
        <w:t>ensure best use of skill mix in</w:t>
      </w:r>
      <w:r w:rsidRPr="7BDEACA8">
        <w:rPr>
          <w:sz w:val="22"/>
          <w:szCs w:val="22"/>
        </w:rPr>
        <w:t xml:space="preserve"> the dental </w:t>
      </w:r>
      <w:r w:rsidR="00D508EB" w:rsidRPr="7BDEACA8">
        <w:rPr>
          <w:sz w:val="22"/>
          <w:szCs w:val="22"/>
        </w:rPr>
        <w:t xml:space="preserve">clinical </w:t>
      </w:r>
      <w:r w:rsidR="002B3843" w:rsidRPr="7BDEACA8">
        <w:rPr>
          <w:sz w:val="22"/>
          <w:szCs w:val="22"/>
        </w:rPr>
        <w:t>workforce</w:t>
      </w:r>
      <w:r w:rsidR="00E51A58" w:rsidRPr="7BDEACA8">
        <w:rPr>
          <w:sz w:val="22"/>
          <w:szCs w:val="22"/>
        </w:rPr>
        <w:t xml:space="preserve"> to ensure professionals are </w:t>
      </w:r>
      <w:r w:rsidRPr="7BDEACA8">
        <w:rPr>
          <w:sz w:val="22"/>
          <w:szCs w:val="22"/>
        </w:rPr>
        <w:t xml:space="preserve">better </w:t>
      </w:r>
      <w:r w:rsidR="00DF447B" w:rsidRPr="7BDEACA8">
        <w:rPr>
          <w:sz w:val="22"/>
          <w:szCs w:val="22"/>
        </w:rPr>
        <w:t>enabled</w:t>
      </w:r>
      <w:r w:rsidR="00E51A58" w:rsidRPr="7BDEACA8">
        <w:rPr>
          <w:sz w:val="22"/>
          <w:szCs w:val="22"/>
        </w:rPr>
        <w:t xml:space="preserve"> to </w:t>
      </w:r>
      <w:r w:rsidRPr="7BDEACA8">
        <w:rPr>
          <w:sz w:val="22"/>
          <w:szCs w:val="22"/>
        </w:rPr>
        <w:t>contribute to NHS treatment.</w:t>
      </w:r>
    </w:p>
    <w:p w14:paraId="486AC1F2" w14:textId="77777777" w:rsidR="00EC1EFC" w:rsidRPr="008469F2" w:rsidRDefault="00EC1EFC" w:rsidP="00EC1EFC">
      <w:pPr>
        <w:rPr>
          <w:sz w:val="22"/>
          <w:szCs w:val="22"/>
        </w:rPr>
      </w:pPr>
    </w:p>
    <w:p w14:paraId="5FD8965F" w14:textId="77777777" w:rsidR="00347325" w:rsidRDefault="00347325" w:rsidP="00EC1EFC">
      <w:pPr>
        <w:rPr>
          <w:sz w:val="22"/>
          <w:szCs w:val="22"/>
        </w:rPr>
      </w:pPr>
      <w:r w:rsidRPr="00347325">
        <w:rPr>
          <w:sz w:val="22"/>
          <w:szCs w:val="22"/>
        </w:rPr>
        <w:t>Key elements of the reform for 2026/27 include:</w:t>
      </w:r>
    </w:p>
    <w:p w14:paraId="6FE8E371" w14:textId="77777777" w:rsidR="00EC1EFC" w:rsidRPr="008469F2" w:rsidRDefault="00EC1EFC" w:rsidP="00EC1EFC">
      <w:pPr>
        <w:rPr>
          <w:sz w:val="22"/>
          <w:szCs w:val="22"/>
        </w:rPr>
      </w:pPr>
    </w:p>
    <w:p w14:paraId="546A4C07" w14:textId="2B5EF30F" w:rsidR="00EC1EFC" w:rsidRPr="008469F2" w:rsidRDefault="1F5E1225" w:rsidP="00EC1EFC">
      <w:pPr>
        <w:pStyle w:val="ListParagraph"/>
        <w:numPr>
          <w:ilvl w:val="0"/>
          <w:numId w:val="38"/>
        </w:numPr>
        <w:rPr>
          <w:sz w:val="22"/>
          <w:szCs w:val="22"/>
        </w:rPr>
      </w:pPr>
      <w:r w:rsidRPr="7BDEACA8">
        <w:rPr>
          <w:sz w:val="22"/>
          <w:szCs w:val="22"/>
        </w:rPr>
        <w:t xml:space="preserve">A new requirement for unscheduled (urgent) care activity, with providers required to deliver 8.2% of their contract value as unscheduled care, supported by enhanced </w:t>
      </w:r>
      <w:r w:rsidR="28241524" w:rsidRPr="7BDEACA8">
        <w:rPr>
          <w:sz w:val="22"/>
          <w:szCs w:val="22"/>
        </w:rPr>
        <w:t xml:space="preserve">national </w:t>
      </w:r>
      <w:r w:rsidRPr="7BDEACA8">
        <w:rPr>
          <w:sz w:val="22"/>
          <w:szCs w:val="22"/>
        </w:rPr>
        <w:t xml:space="preserve">payment arrangements. </w:t>
      </w:r>
      <w:r w:rsidR="00EC1EFC" w:rsidRPr="7BDEACA8">
        <w:rPr>
          <w:sz w:val="22"/>
          <w:szCs w:val="22"/>
        </w:rPr>
        <w:t xml:space="preserve">Payments for urgent care </w:t>
      </w:r>
      <w:r w:rsidR="6E540E5A" w:rsidRPr="7BDEACA8">
        <w:rPr>
          <w:sz w:val="22"/>
          <w:szCs w:val="22"/>
        </w:rPr>
        <w:t xml:space="preserve">within the national contract </w:t>
      </w:r>
      <w:r w:rsidR="00EC1EFC" w:rsidRPr="7BDEACA8">
        <w:rPr>
          <w:sz w:val="22"/>
          <w:szCs w:val="22"/>
        </w:rPr>
        <w:t xml:space="preserve">will rise by 76%, with upfront funding to help manage capacity. </w:t>
      </w:r>
    </w:p>
    <w:p w14:paraId="08E2F252" w14:textId="77777777" w:rsidR="00341395" w:rsidRDefault="00341395" w:rsidP="00EC1EFC">
      <w:pPr>
        <w:pStyle w:val="ListParagraph"/>
        <w:numPr>
          <w:ilvl w:val="0"/>
          <w:numId w:val="38"/>
        </w:numPr>
        <w:rPr>
          <w:sz w:val="22"/>
          <w:szCs w:val="22"/>
        </w:rPr>
      </w:pPr>
      <w:r w:rsidRPr="00341395">
        <w:rPr>
          <w:sz w:val="22"/>
          <w:szCs w:val="22"/>
        </w:rPr>
        <w:t>Introduction of complex care pathways, with higher, pathway-based payments to support the ongoing management of patients with more complex needs</w:t>
      </w:r>
      <w:r>
        <w:rPr>
          <w:sz w:val="22"/>
          <w:szCs w:val="22"/>
        </w:rPr>
        <w:t>.</w:t>
      </w:r>
    </w:p>
    <w:p w14:paraId="4AF84760" w14:textId="77777777" w:rsidR="00C21EEB" w:rsidRDefault="00C21EEB" w:rsidP="00EC1EFC">
      <w:pPr>
        <w:pStyle w:val="ListParagraph"/>
        <w:numPr>
          <w:ilvl w:val="0"/>
          <w:numId w:val="38"/>
        </w:numPr>
        <w:rPr>
          <w:sz w:val="22"/>
          <w:szCs w:val="22"/>
        </w:rPr>
      </w:pPr>
      <w:r w:rsidRPr="00C21EEB">
        <w:rPr>
          <w:sz w:val="22"/>
          <w:szCs w:val="22"/>
        </w:rPr>
        <w:lastRenderedPageBreak/>
        <w:t>Expanded opportunities for preventive care, including enabling trained dental nurses to apply fluoride varnish for children</w:t>
      </w:r>
      <w:r>
        <w:rPr>
          <w:sz w:val="22"/>
          <w:szCs w:val="22"/>
        </w:rPr>
        <w:t>.</w:t>
      </w:r>
    </w:p>
    <w:p w14:paraId="7AD6D260" w14:textId="77777777" w:rsidR="00383E9C" w:rsidRDefault="00383E9C" w:rsidP="00EC1EFC">
      <w:pPr>
        <w:pStyle w:val="ListParagraph"/>
        <w:numPr>
          <w:ilvl w:val="0"/>
          <w:numId w:val="38"/>
        </w:numPr>
        <w:rPr>
          <w:sz w:val="22"/>
          <w:szCs w:val="22"/>
        </w:rPr>
      </w:pPr>
      <w:r w:rsidRPr="00383E9C">
        <w:rPr>
          <w:sz w:val="22"/>
          <w:szCs w:val="22"/>
        </w:rPr>
        <w:t>Changes to denture-related activity and payments, alongside additional remuneration options, helping better reflect treatment complexity and improve financial flexibility for practices</w:t>
      </w:r>
      <w:r>
        <w:rPr>
          <w:sz w:val="22"/>
          <w:szCs w:val="22"/>
        </w:rPr>
        <w:t>.</w:t>
      </w:r>
    </w:p>
    <w:p w14:paraId="1487B140" w14:textId="0D8E702E" w:rsidR="00CF3003" w:rsidRDefault="00EC1EFC" w:rsidP="00EC1EFC">
      <w:pPr>
        <w:pStyle w:val="ListParagraph"/>
        <w:numPr>
          <w:ilvl w:val="0"/>
          <w:numId w:val="38"/>
        </w:numPr>
        <w:rPr>
          <w:sz w:val="22"/>
          <w:szCs w:val="22"/>
        </w:rPr>
      </w:pPr>
      <w:r w:rsidRPr="008469F2">
        <w:rPr>
          <w:sz w:val="22"/>
          <w:szCs w:val="22"/>
        </w:rPr>
        <w:t>A new Quality Improvement scheme offer</w:t>
      </w:r>
      <w:r w:rsidR="004822B6">
        <w:rPr>
          <w:sz w:val="22"/>
          <w:szCs w:val="22"/>
        </w:rPr>
        <w:t>ing</w:t>
      </w:r>
      <w:r w:rsidRPr="008469F2">
        <w:rPr>
          <w:sz w:val="22"/>
          <w:szCs w:val="22"/>
        </w:rPr>
        <w:t xml:space="preserve"> £3,400 per year for participating practices, while tariff-based payments create fairer remuneration.</w:t>
      </w:r>
    </w:p>
    <w:p w14:paraId="373C8843" w14:textId="5FA41AFC" w:rsidR="00C063F1" w:rsidRDefault="00C063F1" w:rsidP="00EC1EFC">
      <w:pPr>
        <w:pStyle w:val="ListParagraph"/>
        <w:numPr>
          <w:ilvl w:val="0"/>
          <w:numId w:val="38"/>
        </w:numPr>
        <w:rPr>
          <w:sz w:val="22"/>
          <w:szCs w:val="22"/>
        </w:rPr>
      </w:pPr>
      <w:r w:rsidRPr="00C063F1">
        <w:rPr>
          <w:sz w:val="22"/>
          <w:szCs w:val="22"/>
        </w:rPr>
        <w:t>Funded annual appraisals for clinicians, supporting professional development and workforce retention</w:t>
      </w:r>
      <w:r>
        <w:rPr>
          <w:sz w:val="22"/>
          <w:szCs w:val="22"/>
        </w:rPr>
        <w:t>.</w:t>
      </w:r>
    </w:p>
    <w:p w14:paraId="6964830D" w14:textId="77777777" w:rsidR="0093730C" w:rsidRDefault="0093730C" w:rsidP="0093730C">
      <w:pPr>
        <w:rPr>
          <w:sz w:val="22"/>
          <w:szCs w:val="22"/>
        </w:rPr>
      </w:pPr>
    </w:p>
    <w:p w14:paraId="7EA8206F" w14:textId="6B09F1D9" w:rsidR="0093730C" w:rsidRPr="0093730C" w:rsidRDefault="1D294CBD" w:rsidP="0085569C">
      <w:pPr>
        <w:spacing w:line="259" w:lineRule="auto"/>
        <w:rPr>
          <w:sz w:val="22"/>
          <w:szCs w:val="22"/>
        </w:rPr>
      </w:pPr>
      <w:r w:rsidRPr="7BDEACA8">
        <w:rPr>
          <w:sz w:val="22"/>
          <w:szCs w:val="22"/>
        </w:rPr>
        <w:t xml:space="preserve">Overall, these reforms </w:t>
      </w:r>
      <w:r w:rsidR="5D50A11F" w:rsidRPr="7BDEACA8">
        <w:rPr>
          <w:sz w:val="22"/>
          <w:szCs w:val="22"/>
        </w:rPr>
        <w:t>aim to</w:t>
      </w:r>
      <w:r w:rsidRPr="7BDEACA8">
        <w:rPr>
          <w:sz w:val="22"/>
          <w:szCs w:val="22"/>
        </w:rPr>
        <w:t xml:space="preserve"> improv</w:t>
      </w:r>
      <w:r w:rsidR="014B2450" w:rsidRPr="7BDEACA8">
        <w:rPr>
          <w:sz w:val="22"/>
          <w:szCs w:val="22"/>
        </w:rPr>
        <w:t>e</w:t>
      </w:r>
      <w:r w:rsidRPr="7BDEACA8">
        <w:rPr>
          <w:sz w:val="22"/>
          <w:szCs w:val="22"/>
        </w:rPr>
        <w:t xml:space="preserve"> access, support prevention, and ensur</w:t>
      </w:r>
      <w:r w:rsidR="7C2069C0" w:rsidRPr="7BDEACA8">
        <w:rPr>
          <w:sz w:val="22"/>
          <w:szCs w:val="22"/>
        </w:rPr>
        <w:t>e</w:t>
      </w:r>
      <w:r w:rsidRPr="7BDEACA8">
        <w:rPr>
          <w:sz w:val="22"/>
          <w:szCs w:val="22"/>
        </w:rPr>
        <w:t xml:space="preserve"> patients with the highest needs receive appropriate and ongoing care, while strengthening the long-term sustainability of NHS dental services.</w:t>
      </w:r>
    </w:p>
    <w:p w14:paraId="7F2871C4" w14:textId="77777777" w:rsidR="00EC1EFC" w:rsidRPr="0003602F" w:rsidRDefault="00EC1EFC" w:rsidP="0003602F">
      <w:pPr>
        <w:rPr>
          <w:sz w:val="22"/>
          <w:szCs w:val="22"/>
        </w:rPr>
      </w:pPr>
    </w:p>
    <w:p w14:paraId="6D379EA8" w14:textId="77777777" w:rsidR="008469F2" w:rsidRPr="00BC448A" w:rsidRDefault="008469F2" w:rsidP="008469F2">
      <w:pPr>
        <w:pStyle w:val="Heading2-NHSD"/>
      </w:pPr>
      <w:r>
        <w:t>Access to an NHS dentist</w:t>
      </w:r>
    </w:p>
    <w:p w14:paraId="09CE8779" w14:textId="77777777" w:rsidR="008469F2" w:rsidRDefault="008469F2" w:rsidP="008469F2">
      <w:pPr>
        <w:rPr>
          <w:rFonts w:eastAsia="Arial" w:cs="Arial"/>
          <w:sz w:val="22"/>
          <w:szCs w:val="22"/>
        </w:rPr>
      </w:pPr>
    </w:p>
    <w:p w14:paraId="532FEAEC" w14:textId="77777777" w:rsidR="008469F2" w:rsidRDefault="008469F2" w:rsidP="008469F2">
      <w:pPr>
        <w:rPr>
          <w:rFonts w:eastAsia="Arial" w:cs="Arial"/>
          <w:sz w:val="22"/>
          <w:szCs w:val="22"/>
        </w:rPr>
      </w:pPr>
      <w:r w:rsidRPr="00A25546">
        <w:rPr>
          <w:rFonts w:eastAsia="Arial" w:cs="Arial"/>
          <w:sz w:val="22"/>
          <w:szCs w:val="22"/>
        </w:rPr>
        <w:t>Patients are not registered with a dentist in the same way they are with a GP, and individuals can access services at a dental practice located in any area if the practice is accepting new patients.</w:t>
      </w:r>
      <w:r>
        <w:rPr>
          <w:rFonts w:eastAsia="Arial" w:cs="Arial"/>
          <w:sz w:val="22"/>
          <w:szCs w:val="22"/>
        </w:rPr>
        <w:t xml:space="preserve"> </w:t>
      </w:r>
    </w:p>
    <w:p w14:paraId="705441E3" w14:textId="77777777" w:rsidR="008469F2" w:rsidRDefault="008469F2" w:rsidP="008469F2">
      <w:pPr>
        <w:rPr>
          <w:rFonts w:eastAsia="Arial" w:cs="Arial"/>
          <w:sz w:val="22"/>
          <w:szCs w:val="22"/>
        </w:rPr>
      </w:pPr>
    </w:p>
    <w:p w14:paraId="6B709FB7" w14:textId="77777777" w:rsidR="008469F2" w:rsidRDefault="008469F2" w:rsidP="008469F2">
      <w:pPr>
        <w:rPr>
          <w:rFonts w:eastAsia="Arial" w:cs="Arial"/>
          <w:sz w:val="22"/>
          <w:szCs w:val="22"/>
        </w:rPr>
      </w:pPr>
      <w:r>
        <w:rPr>
          <w:rFonts w:eastAsia="Arial" w:cs="Arial"/>
          <w:sz w:val="22"/>
          <w:szCs w:val="22"/>
        </w:rPr>
        <w:t>A</w:t>
      </w:r>
      <w:r w:rsidRPr="00A25546">
        <w:rPr>
          <w:rFonts w:eastAsia="Arial" w:cs="Arial"/>
          <w:sz w:val="22"/>
          <w:szCs w:val="22"/>
        </w:rPr>
        <w:t xml:space="preserve">dvice for people who need support accessing a dentist </w:t>
      </w:r>
      <w:r>
        <w:rPr>
          <w:rFonts w:eastAsia="Arial" w:cs="Arial"/>
          <w:sz w:val="22"/>
          <w:szCs w:val="22"/>
        </w:rPr>
        <w:t>is</w:t>
      </w:r>
      <w:r w:rsidRPr="00A25546">
        <w:rPr>
          <w:rFonts w:eastAsia="Arial" w:cs="Arial"/>
          <w:sz w:val="22"/>
          <w:szCs w:val="22"/>
        </w:rPr>
        <w:t>:</w:t>
      </w:r>
    </w:p>
    <w:p w14:paraId="5AAC323B" w14:textId="77777777" w:rsidR="008469F2" w:rsidRPr="00A25546" w:rsidRDefault="008469F2" w:rsidP="008469F2">
      <w:pPr>
        <w:rPr>
          <w:rFonts w:eastAsia="Arial" w:cs="Arial"/>
          <w:sz w:val="22"/>
          <w:szCs w:val="22"/>
        </w:rPr>
      </w:pPr>
    </w:p>
    <w:p w14:paraId="1B0FD9ED" w14:textId="77777777" w:rsidR="008469F2" w:rsidRPr="00A25546" w:rsidRDefault="008469F2" w:rsidP="008469F2">
      <w:pPr>
        <w:pStyle w:val="ListParagraph"/>
        <w:numPr>
          <w:ilvl w:val="0"/>
          <w:numId w:val="37"/>
        </w:numPr>
        <w:spacing w:after="120"/>
        <w:ind w:left="714" w:hanging="357"/>
        <w:rPr>
          <w:rFonts w:eastAsia="Arial" w:cs="Arial"/>
          <w:sz w:val="22"/>
          <w:szCs w:val="22"/>
        </w:rPr>
      </w:pPr>
      <w:r w:rsidRPr="00A25546">
        <w:rPr>
          <w:rFonts w:eastAsia="Arial" w:cs="Arial"/>
          <w:sz w:val="22"/>
          <w:szCs w:val="22"/>
        </w:rPr>
        <w:t>If you need urgent dental care, contact 111</w:t>
      </w:r>
    </w:p>
    <w:p w14:paraId="4A28206E" w14:textId="77777777" w:rsidR="008469F2" w:rsidRPr="00D07686" w:rsidRDefault="008469F2" w:rsidP="008469F2">
      <w:pPr>
        <w:pStyle w:val="ListParagraph"/>
        <w:numPr>
          <w:ilvl w:val="0"/>
          <w:numId w:val="37"/>
        </w:numPr>
        <w:spacing w:after="120"/>
        <w:ind w:left="714" w:hanging="357"/>
        <w:rPr>
          <w:rFonts w:eastAsia="Arial" w:cs="Arial"/>
          <w:sz w:val="22"/>
          <w:szCs w:val="22"/>
        </w:rPr>
      </w:pPr>
      <w:r w:rsidRPr="00A25546">
        <w:rPr>
          <w:rFonts w:eastAsia="Arial" w:cs="Arial"/>
          <w:sz w:val="22"/>
          <w:szCs w:val="22"/>
        </w:rPr>
        <w:t xml:space="preserve">To find an NHS dentist taking on new patients, visit the NHS webpage </w:t>
      </w:r>
      <w:hyperlink r:id="rId11">
        <w:r w:rsidRPr="00A25546">
          <w:rPr>
            <w:rStyle w:val="Hyperlink"/>
            <w:rFonts w:asciiTheme="minorHAnsi" w:hAnsiTheme="minorHAnsi" w:cstheme="minorBidi"/>
            <w:sz w:val="22"/>
            <w:szCs w:val="22"/>
          </w:rPr>
          <w:t>Find a Dentist</w:t>
        </w:r>
      </w:hyperlink>
    </w:p>
    <w:p w14:paraId="0070F2CF" w14:textId="77777777" w:rsidR="008469F2" w:rsidRPr="00D07686" w:rsidRDefault="008469F2" w:rsidP="008469F2">
      <w:pPr>
        <w:pStyle w:val="ListParagraph"/>
        <w:numPr>
          <w:ilvl w:val="0"/>
          <w:numId w:val="37"/>
        </w:numPr>
        <w:spacing w:after="120"/>
        <w:ind w:left="714" w:hanging="357"/>
        <w:rPr>
          <w:rFonts w:eastAsia="Arial" w:cs="Arial"/>
          <w:sz w:val="22"/>
          <w:szCs w:val="22"/>
        </w:rPr>
      </w:pPr>
      <w:r w:rsidRPr="00D07686">
        <w:rPr>
          <w:rFonts w:cs="Arial"/>
          <w:sz w:val="22"/>
          <w:szCs w:val="22"/>
        </w:rPr>
        <w:t xml:space="preserve">A detailed FAQ is available on our website </w:t>
      </w:r>
      <w:hyperlink r:id="rId12" w:history="1">
        <w:r w:rsidRPr="00D07686">
          <w:rPr>
            <w:rStyle w:val="Hyperlink"/>
            <w:rFonts w:cs="Arial"/>
            <w:sz w:val="22"/>
            <w:szCs w:val="22"/>
          </w:rPr>
          <w:t>here</w:t>
        </w:r>
      </w:hyperlink>
      <w:r w:rsidRPr="00D07686">
        <w:rPr>
          <w:rFonts w:cs="Arial"/>
          <w:sz w:val="22"/>
          <w:szCs w:val="22"/>
        </w:rPr>
        <w:t>.</w:t>
      </w:r>
    </w:p>
    <w:p w14:paraId="081F9052" w14:textId="77777777" w:rsidR="008469F2" w:rsidRPr="00085D21" w:rsidRDefault="008469F2" w:rsidP="008469F2">
      <w:pPr>
        <w:pStyle w:val="Heading3-NHSD"/>
        <w:rPr>
          <w:sz w:val="22"/>
          <w:szCs w:val="18"/>
        </w:rPr>
      </w:pPr>
    </w:p>
    <w:p w14:paraId="09F08937" w14:textId="77777777" w:rsidR="00ED7DD8" w:rsidRDefault="00ED7DD8" w:rsidP="008535C8">
      <w:pPr>
        <w:pStyle w:val="Heading2-NHSD"/>
      </w:pPr>
      <w:r>
        <w:t>Additional dental appointments</w:t>
      </w:r>
    </w:p>
    <w:p w14:paraId="181DFEAE" w14:textId="77777777" w:rsidR="00271507" w:rsidRPr="00085D21" w:rsidRDefault="00271507" w:rsidP="008535C8">
      <w:pPr>
        <w:pStyle w:val="Heading2-NHSD"/>
        <w:rPr>
          <w:b w:val="0"/>
          <w:bCs w:val="0"/>
          <w:color w:val="auto"/>
          <w:sz w:val="22"/>
          <w:szCs w:val="22"/>
        </w:rPr>
      </w:pPr>
    </w:p>
    <w:p w14:paraId="31D81665" w14:textId="77777777" w:rsidR="00523A73" w:rsidRDefault="00271507" w:rsidP="008535C8">
      <w:pPr>
        <w:pStyle w:val="Heading2-NHSD"/>
        <w:rPr>
          <w:b w:val="0"/>
          <w:bCs w:val="0"/>
          <w:color w:val="auto"/>
          <w:sz w:val="22"/>
          <w:szCs w:val="22"/>
        </w:rPr>
      </w:pPr>
      <w:r w:rsidRPr="00263D1D">
        <w:rPr>
          <w:b w:val="0"/>
          <w:bCs w:val="0"/>
          <w:color w:val="auto"/>
          <w:sz w:val="22"/>
          <w:szCs w:val="22"/>
        </w:rPr>
        <w:t xml:space="preserve">In February 2025, the government committed to delivering 700,000 additional urgent dental appointments each year to improve access, particularly in areas with the greatest need. </w:t>
      </w:r>
    </w:p>
    <w:p w14:paraId="2D0EADF2" w14:textId="77777777" w:rsidR="00523A73" w:rsidRDefault="00523A73" w:rsidP="008535C8">
      <w:pPr>
        <w:pStyle w:val="Heading2-NHSD"/>
        <w:rPr>
          <w:b w:val="0"/>
          <w:bCs w:val="0"/>
          <w:color w:val="auto"/>
          <w:sz w:val="22"/>
          <w:szCs w:val="22"/>
        </w:rPr>
      </w:pPr>
    </w:p>
    <w:p w14:paraId="254D3379" w14:textId="49DFE2DA" w:rsidR="00ED7DD8" w:rsidRPr="00263D1D" w:rsidRDefault="00271507" w:rsidP="008535C8">
      <w:pPr>
        <w:pStyle w:val="Heading2-NHSD"/>
        <w:rPr>
          <w:b w:val="0"/>
          <w:bCs w:val="0"/>
          <w:color w:val="auto"/>
          <w:sz w:val="22"/>
          <w:szCs w:val="22"/>
        </w:rPr>
      </w:pPr>
      <w:r w:rsidRPr="00263D1D">
        <w:rPr>
          <w:b w:val="0"/>
          <w:bCs w:val="0"/>
          <w:color w:val="auto"/>
          <w:sz w:val="22"/>
          <w:szCs w:val="22"/>
        </w:rPr>
        <w:t xml:space="preserve">In February 2026, NHS England broadened this </w:t>
      </w:r>
      <w:r w:rsidR="006A624D" w:rsidRPr="00263D1D">
        <w:rPr>
          <w:b w:val="0"/>
          <w:bCs w:val="0"/>
          <w:color w:val="auto"/>
          <w:sz w:val="22"/>
          <w:szCs w:val="22"/>
        </w:rPr>
        <w:t>commitment</w:t>
      </w:r>
      <w:r w:rsidR="00A15CE5">
        <w:rPr>
          <w:b w:val="0"/>
          <w:bCs w:val="0"/>
          <w:color w:val="auto"/>
          <w:sz w:val="22"/>
          <w:szCs w:val="22"/>
        </w:rPr>
        <w:t xml:space="preserve"> to include</w:t>
      </w:r>
      <w:r w:rsidRPr="00263D1D">
        <w:rPr>
          <w:b w:val="0"/>
          <w:bCs w:val="0"/>
          <w:color w:val="auto"/>
          <w:sz w:val="22"/>
          <w:szCs w:val="22"/>
        </w:rPr>
        <w:t xml:space="preserve"> all dental activity (courses of treatment), allowing systems greater flexibility to use funding and capacity to meet local needs. This marks a shift from a narrow urgent care target to a wider focus on improving overall access, continuity of care and prioritisation of high</w:t>
      </w:r>
      <w:r w:rsidRPr="00263D1D">
        <w:rPr>
          <w:rFonts w:ascii="Cambria Math" w:hAnsi="Cambria Math" w:cs="Cambria Math"/>
          <w:b w:val="0"/>
          <w:bCs w:val="0"/>
          <w:color w:val="auto"/>
          <w:sz w:val="22"/>
          <w:szCs w:val="22"/>
        </w:rPr>
        <w:t>‑</w:t>
      </w:r>
      <w:r w:rsidRPr="00263D1D">
        <w:rPr>
          <w:b w:val="0"/>
          <w:bCs w:val="0"/>
          <w:color w:val="auto"/>
          <w:sz w:val="22"/>
          <w:szCs w:val="22"/>
        </w:rPr>
        <w:t>need patients, while retaining a strong urgent care safety net.</w:t>
      </w:r>
    </w:p>
    <w:p w14:paraId="50EFBF62" w14:textId="77777777" w:rsidR="00271507" w:rsidRPr="002A6FB8" w:rsidRDefault="00271507" w:rsidP="008535C8">
      <w:pPr>
        <w:pStyle w:val="Heading2-NHSD"/>
        <w:rPr>
          <w:sz w:val="22"/>
          <w:szCs w:val="16"/>
        </w:rPr>
      </w:pPr>
    </w:p>
    <w:p w14:paraId="0F2C602F" w14:textId="77777777" w:rsidR="00523A73" w:rsidRDefault="00F8473F" w:rsidP="00F8473F">
      <w:r w:rsidRPr="7EFB45A5">
        <w:rPr>
          <w:sz w:val="22"/>
          <w:szCs w:val="22"/>
        </w:rPr>
        <w:t>NHS Devon’s recent procurement, in collaboration with NHS Cornwall and Isles of Scilly, has secured new dental contracts</w:t>
      </w:r>
      <w:r w:rsidR="31003235" w:rsidRPr="7EFB45A5">
        <w:rPr>
          <w:sz w:val="22"/>
          <w:szCs w:val="22"/>
        </w:rPr>
        <w:t xml:space="preserve"> in</w:t>
      </w:r>
      <w:r w:rsidRPr="7EFB45A5">
        <w:rPr>
          <w:sz w:val="22"/>
          <w:szCs w:val="22"/>
        </w:rPr>
        <w:t xml:space="preserve"> areas experiencing greatest need</w:t>
      </w:r>
      <w:r w:rsidR="00263D1D" w:rsidRPr="7EFB45A5">
        <w:rPr>
          <w:sz w:val="22"/>
          <w:szCs w:val="22"/>
        </w:rPr>
        <w:t>. These contracts will contribute towards delivering Devon</w:t>
      </w:r>
      <w:r w:rsidR="00263D1D" w:rsidRPr="7EFB45A5">
        <w:rPr>
          <w:rFonts w:cs="Arial"/>
          <w:sz w:val="22"/>
          <w:szCs w:val="22"/>
        </w:rPr>
        <w:t>’</w:t>
      </w:r>
      <w:r w:rsidR="00263D1D" w:rsidRPr="7EFB45A5">
        <w:rPr>
          <w:sz w:val="22"/>
          <w:szCs w:val="22"/>
        </w:rPr>
        <w:t>s allocation of additional dental activity as part of the national ambition to expand access to NHS dental services.</w:t>
      </w:r>
      <w:r w:rsidR="002A6FB8">
        <w:t xml:space="preserve"> </w:t>
      </w:r>
    </w:p>
    <w:p w14:paraId="3BAE62B7" w14:textId="77777777" w:rsidR="00263D1D" w:rsidRPr="0003602F" w:rsidRDefault="00263D1D" w:rsidP="00F8473F">
      <w:pPr>
        <w:rPr>
          <w:sz w:val="22"/>
          <w:szCs w:val="22"/>
        </w:rPr>
      </w:pPr>
    </w:p>
    <w:p w14:paraId="261B5A0A" w14:textId="44F70B87" w:rsidR="00E8634E" w:rsidRDefault="00E8634E" w:rsidP="008535C8">
      <w:pPr>
        <w:pStyle w:val="Heading2-NHSD"/>
      </w:pPr>
      <w:r>
        <w:t>New dental contracts</w:t>
      </w:r>
    </w:p>
    <w:p w14:paraId="1DA35261" w14:textId="77777777" w:rsidR="00E8634E" w:rsidRPr="00085D21" w:rsidRDefault="00E8634E" w:rsidP="008535C8">
      <w:pPr>
        <w:pStyle w:val="Heading2-NHSD"/>
        <w:rPr>
          <w:sz w:val="22"/>
          <w:szCs w:val="22"/>
        </w:rPr>
      </w:pPr>
    </w:p>
    <w:p w14:paraId="7571FB1B" w14:textId="107ECAA0" w:rsidR="002B4DC7" w:rsidRPr="00085D21" w:rsidRDefault="002B4DC7" w:rsidP="00E01B0F">
      <w:pPr>
        <w:rPr>
          <w:sz w:val="22"/>
          <w:szCs w:val="22"/>
        </w:rPr>
      </w:pPr>
      <w:r w:rsidRPr="00085D21">
        <w:rPr>
          <w:sz w:val="22"/>
          <w:szCs w:val="22"/>
        </w:rPr>
        <w:t>NHS Devon, in collaboration with NHS Cornwall and the Isles of Scilly, has completed a</w:t>
      </w:r>
      <w:r w:rsidR="00AB210C" w:rsidRPr="00085D21">
        <w:rPr>
          <w:sz w:val="22"/>
          <w:szCs w:val="22"/>
        </w:rPr>
        <w:t xml:space="preserve"> joint</w:t>
      </w:r>
      <w:r w:rsidRPr="00085D21">
        <w:rPr>
          <w:sz w:val="22"/>
          <w:szCs w:val="22"/>
        </w:rPr>
        <w:t xml:space="preserve"> procurement process to secure new NHS dental contracts in areas of greatest need across the region. </w:t>
      </w:r>
      <w:r w:rsidR="00215F58" w:rsidRPr="00085D21">
        <w:rPr>
          <w:sz w:val="22"/>
          <w:szCs w:val="22"/>
        </w:rPr>
        <w:t>The procurement is divided into geographic lots across Devon and Cornwall</w:t>
      </w:r>
      <w:r w:rsidR="000905C7">
        <w:rPr>
          <w:sz w:val="22"/>
          <w:szCs w:val="22"/>
        </w:rPr>
        <w:t>.</w:t>
      </w:r>
      <w:r w:rsidR="00215F58" w:rsidRPr="00085D21">
        <w:rPr>
          <w:sz w:val="22"/>
          <w:szCs w:val="22"/>
        </w:rPr>
        <w:t xml:space="preserve"> </w:t>
      </w:r>
    </w:p>
    <w:p w14:paraId="6F7DBD3C" w14:textId="77777777" w:rsidR="003B57A1" w:rsidRPr="00085D21" w:rsidRDefault="003B57A1" w:rsidP="003B57A1">
      <w:pPr>
        <w:rPr>
          <w:sz w:val="22"/>
          <w:szCs w:val="22"/>
        </w:rPr>
      </w:pPr>
    </w:p>
    <w:p w14:paraId="3D9A3A6B" w14:textId="76CC889C" w:rsidR="003B57A1" w:rsidRPr="00085D21" w:rsidRDefault="003B57A1" w:rsidP="003B57A1">
      <w:pPr>
        <w:rPr>
          <w:sz w:val="22"/>
          <w:szCs w:val="22"/>
        </w:rPr>
      </w:pPr>
      <w:r w:rsidRPr="00085D21">
        <w:rPr>
          <w:sz w:val="22"/>
          <w:szCs w:val="22"/>
        </w:rPr>
        <w:t>The procurement include</w:t>
      </w:r>
      <w:r w:rsidR="008D100B">
        <w:rPr>
          <w:sz w:val="22"/>
          <w:szCs w:val="22"/>
        </w:rPr>
        <w:t>d</w:t>
      </w:r>
      <w:r w:rsidRPr="00085D21">
        <w:rPr>
          <w:sz w:val="22"/>
          <w:szCs w:val="22"/>
        </w:rPr>
        <w:t xml:space="preserve"> four </w:t>
      </w:r>
      <w:r w:rsidR="00537FAA">
        <w:rPr>
          <w:sz w:val="22"/>
          <w:szCs w:val="22"/>
        </w:rPr>
        <w:t xml:space="preserve">Devon </w:t>
      </w:r>
      <w:r w:rsidRPr="00085D21">
        <w:rPr>
          <w:sz w:val="22"/>
          <w:szCs w:val="22"/>
        </w:rPr>
        <w:t>lots:</w:t>
      </w:r>
    </w:p>
    <w:p w14:paraId="60BFE160" w14:textId="77777777" w:rsidR="003B57A1" w:rsidRPr="00085D21" w:rsidRDefault="003B57A1" w:rsidP="003B57A1">
      <w:pPr>
        <w:rPr>
          <w:sz w:val="22"/>
          <w:szCs w:val="22"/>
        </w:rPr>
      </w:pPr>
    </w:p>
    <w:p w14:paraId="3C361D28" w14:textId="2DFEB54D" w:rsidR="003B57A1" w:rsidRPr="00085D21" w:rsidRDefault="003B57A1" w:rsidP="00B84674">
      <w:pPr>
        <w:pStyle w:val="ListParagraph"/>
        <w:numPr>
          <w:ilvl w:val="0"/>
          <w:numId w:val="39"/>
        </w:numPr>
        <w:rPr>
          <w:sz w:val="22"/>
          <w:szCs w:val="22"/>
        </w:rPr>
      </w:pPr>
      <w:r w:rsidRPr="00085D21">
        <w:rPr>
          <w:sz w:val="22"/>
          <w:szCs w:val="22"/>
        </w:rPr>
        <w:t>Lot 1 – Plymouth South and West (</w:t>
      </w:r>
      <w:r w:rsidR="004F71F8" w:rsidRPr="004F71F8">
        <w:rPr>
          <w:sz w:val="22"/>
          <w:szCs w:val="22"/>
        </w:rPr>
        <w:t xml:space="preserve">54,000 </w:t>
      </w:r>
      <w:r w:rsidR="00523A73">
        <w:rPr>
          <w:sz w:val="22"/>
          <w:szCs w:val="22"/>
        </w:rPr>
        <w:t>units of dental activity (</w:t>
      </w:r>
      <w:r w:rsidR="004F71F8" w:rsidRPr="004F71F8">
        <w:rPr>
          <w:sz w:val="22"/>
          <w:szCs w:val="22"/>
        </w:rPr>
        <w:t>UDAs</w:t>
      </w:r>
      <w:r w:rsidR="00523A73">
        <w:rPr>
          <w:sz w:val="22"/>
          <w:szCs w:val="22"/>
        </w:rPr>
        <w:t>)</w:t>
      </w:r>
      <w:r w:rsidR="001F105D">
        <w:rPr>
          <w:sz w:val="22"/>
          <w:szCs w:val="22"/>
        </w:rPr>
        <w:t xml:space="preserve"> </w:t>
      </w:r>
      <w:r w:rsidR="00596930">
        <w:rPr>
          <w:sz w:val="22"/>
          <w:szCs w:val="22"/>
        </w:rPr>
        <w:t>/</w:t>
      </w:r>
      <w:r w:rsidR="004F71F8">
        <w:rPr>
          <w:sz w:val="22"/>
          <w:szCs w:val="22"/>
        </w:rPr>
        <w:t xml:space="preserve"> </w:t>
      </w:r>
      <w:r w:rsidRPr="00085D21">
        <w:rPr>
          <w:sz w:val="22"/>
          <w:szCs w:val="22"/>
        </w:rPr>
        <w:t>£2,160,000 per annum)</w:t>
      </w:r>
    </w:p>
    <w:p w14:paraId="030955FC" w14:textId="36B12F54" w:rsidR="003B57A1" w:rsidRPr="00085D21" w:rsidRDefault="003B57A1" w:rsidP="00B84674">
      <w:pPr>
        <w:pStyle w:val="ListParagraph"/>
        <w:numPr>
          <w:ilvl w:val="0"/>
          <w:numId w:val="39"/>
        </w:numPr>
        <w:rPr>
          <w:sz w:val="22"/>
          <w:szCs w:val="22"/>
        </w:rPr>
      </w:pPr>
      <w:r w:rsidRPr="00085D21">
        <w:rPr>
          <w:sz w:val="22"/>
          <w:szCs w:val="22"/>
        </w:rPr>
        <w:lastRenderedPageBreak/>
        <w:t>Lot 2 – Torquay and Paignton (</w:t>
      </w:r>
      <w:r w:rsidR="00A21259" w:rsidRPr="00A21259">
        <w:rPr>
          <w:sz w:val="22"/>
          <w:szCs w:val="22"/>
        </w:rPr>
        <w:t>33,000 UDAs</w:t>
      </w:r>
      <w:r w:rsidR="001F105D">
        <w:rPr>
          <w:sz w:val="22"/>
          <w:szCs w:val="22"/>
        </w:rPr>
        <w:t xml:space="preserve"> </w:t>
      </w:r>
      <w:r w:rsidR="00596930">
        <w:rPr>
          <w:sz w:val="22"/>
          <w:szCs w:val="22"/>
        </w:rPr>
        <w:t>/</w:t>
      </w:r>
      <w:r w:rsidR="00A21259">
        <w:rPr>
          <w:sz w:val="22"/>
          <w:szCs w:val="22"/>
        </w:rPr>
        <w:t xml:space="preserve"> </w:t>
      </w:r>
      <w:r w:rsidRPr="00085D21">
        <w:rPr>
          <w:sz w:val="22"/>
          <w:szCs w:val="22"/>
        </w:rPr>
        <w:t>£1,320,000 per annum)</w:t>
      </w:r>
    </w:p>
    <w:p w14:paraId="18345ED8" w14:textId="0C4A65EA" w:rsidR="003B57A1" w:rsidRPr="00085D21" w:rsidRDefault="003B57A1" w:rsidP="00B84674">
      <w:pPr>
        <w:pStyle w:val="ListParagraph"/>
        <w:numPr>
          <w:ilvl w:val="0"/>
          <w:numId w:val="39"/>
        </w:numPr>
        <w:rPr>
          <w:sz w:val="22"/>
          <w:szCs w:val="22"/>
        </w:rPr>
      </w:pPr>
      <w:r w:rsidRPr="00085D21">
        <w:rPr>
          <w:sz w:val="22"/>
          <w:szCs w:val="22"/>
        </w:rPr>
        <w:t>Lot 3 – Barnstaple, Bideford and Ilfracombe (</w:t>
      </w:r>
      <w:r w:rsidR="00A21259" w:rsidRPr="00A21259">
        <w:rPr>
          <w:sz w:val="22"/>
          <w:szCs w:val="22"/>
        </w:rPr>
        <w:t>22,000 UDAs</w:t>
      </w:r>
      <w:r w:rsidR="007F20A1">
        <w:rPr>
          <w:sz w:val="22"/>
          <w:szCs w:val="22"/>
        </w:rPr>
        <w:t xml:space="preserve"> </w:t>
      </w:r>
      <w:r w:rsidR="00596930">
        <w:rPr>
          <w:sz w:val="22"/>
          <w:szCs w:val="22"/>
        </w:rPr>
        <w:t>/</w:t>
      </w:r>
      <w:r w:rsidR="001F105D">
        <w:rPr>
          <w:sz w:val="22"/>
          <w:szCs w:val="22"/>
        </w:rPr>
        <w:t xml:space="preserve"> </w:t>
      </w:r>
      <w:r w:rsidRPr="00085D21">
        <w:rPr>
          <w:sz w:val="22"/>
          <w:szCs w:val="22"/>
        </w:rPr>
        <w:t>£880,000 per annum)</w:t>
      </w:r>
    </w:p>
    <w:p w14:paraId="2C274416" w14:textId="016EFD82" w:rsidR="003B57A1" w:rsidRPr="00085D21" w:rsidRDefault="003B57A1" w:rsidP="00B84674">
      <w:pPr>
        <w:pStyle w:val="ListParagraph"/>
        <w:numPr>
          <w:ilvl w:val="0"/>
          <w:numId w:val="39"/>
        </w:numPr>
        <w:rPr>
          <w:sz w:val="22"/>
          <w:szCs w:val="22"/>
        </w:rPr>
      </w:pPr>
      <w:r w:rsidRPr="00085D21">
        <w:rPr>
          <w:sz w:val="22"/>
          <w:szCs w:val="22"/>
        </w:rPr>
        <w:t>Lot 4 – Barnstaple, Exeter, Torbay and Plymouth (Out of Hours) (</w:t>
      </w:r>
      <w:r w:rsidR="00E55D76" w:rsidRPr="00E55D76">
        <w:rPr>
          <w:sz w:val="22"/>
          <w:szCs w:val="22"/>
        </w:rPr>
        <w:t>5,222 urgent care appointments</w:t>
      </w:r>
      <w:r w:rsidR="007F20A1">
        <w:rPr>
          <w:sz w:val="22"/>
          <w:szCs w:val="22"/>
        </w:rPr>
        <w:t xml:space="preserve"> </w:t>
      </w:r>
      <w:r w:rsidR="00596930">
        <w:rPr>
          <w:sz w:val="22"/>
          <w:szCs w:val="22"/>
        </w:rPr>
        <w:t>/</w:t>
      </w:r>
      <w:r w:rsidR="007F20A1">
        <w:rPr>
          <w:sz w:val="22"/>
          <w:szCs w:val="22"/>
        </w:rPr>
        <w:t xml:space="preserve"> </w:t>
      </w:r>
      <w:r w:rsidRPr="00085D21">
        <w:rPr>
          <w:sz w:val="22"/>
          <w:szCs w:val="22"/>
        </w:rPr>
        <w:t>£657,972 per annum)</w:t>
      </w:r>
    </w:p>
    <w:p w14:paraId="796BD2A3" w14:textId="77777777" w:rsidR="003B57A1" w:rsidRPr="00085D21" w:rsidRDefault="003B57A1" w:rsidP="003B57A1">
      <w:pPr>
        <w:rPr>
          <w:sz w:val="22"/>
          <w:szCs w:val="22"/>
        </w:rPr>
      </w:pPr>
    </w:p>
    <w:p w14:paraId="0E172221" w14:textId="2FCAC295" w:rsidR="00C319EA" w:rsidRPr="00C319EA" w:rsidRDefault="003B57A1" w:rsidP="00C319EA">
      <w:pPr>
        <w:rPr>
          <w:sz w:val="22"/>
          <w:szCs w:val="22"/>
        </w:rPr>
      </w:pPr>
      <w:r w:rsidRPr="00C319EA">
        <w:rPr>
          <w:sz w:val="22"/>
          <w:szCs w:val="22"/>
        </w:rPr>
        <w:t>The Devon lots have a combined annual value of £5,017,972,</w:t>
      </w:r>
      <w:r w:rsidR="005D4F4B" w:rsidRPr="00C319EA">
        <w:rPr>
          <w:sz w:val="22"/>
          <w:szCs w:val="22"/>
        </w:rPr>
        <w:t xml:space="preserve"> </w:t>
      </w:r>
      <w:r w:rsidR="00C319EA" w:rsidRPr="00C319EA">
        <w:rPr>
          <w:sz w:val="22"/>
          <w:szCs w:val="22"/>
        </w:rPr>
        <w:t xml:space="preserve">with providers contracted to deliver </w:t>
      </w:r>
      <w:r w:rsidR="006B18EC">
        <w:rPr>
          <w:sz w:val="22"/>
          <w:szCs w:val="22"/>
        </w:rPr>
        <w:t xml:space="preserve">a total of </w:t>
      </w:r>
      <w:r w:rsidR="00C319EA" w:rsidRPr="00C319EA">
        <w:rPr>
          <w:sz w:val="22"/>
          <w:szCs w:val="22"/>
        </w:rPr>
        <w:t>109,000 UDAs per annum. The potential total contract value is:</w:t>
      </w:r>
    </w:p>
    <w:p w14:paraId="1043B5AD" w14:textId="77777777" w:rsidR="00C319EA" w:rsidRPr="00C319EA" w:rsidRDefault="00C319EA" w:rsidP="00C319EA">
      <w:pPr>
        <w:rPr>
          <w:sz w:val="22"/>
          <w:szCs w:val="22"/>
        </w:rPr>
      </w:pPr>
    </w:p>
    <w:p w14:paraId="416D9109" w14:textId="2884F8A6" w:rsidR="003B57A1" w:rsidRPr="00C319EA" w:rsidRDefault="003B57A1" w:rsidP="00C319EA">
      <w:pPr>
        <w:pStyle w:val="ListParagraph"/>
        <w:numPr>
          <w:ilvl w:val="0"/>
          <w:numId w:val="41"/>
        </w:numPr>
        <w:rPr>
          <w:sz w:val="22"/>
          <w:szCs w:val="22"/>
        </w:rPr>
      </w:pPr>
      <w:r w:rsidRPr="00C319EA">
        <w:rPr>
          <w:sz w:val="22"/>
          <w:szCs w:val="22"/>
        </w:rPr>
        <w:t>A potential 7-year contract value of £35,125,804</w:t>
      </w:r>
    </w:p>
    <w:p w14:paraId="2361E8F4" w14:textId="77777777" w:rsidR="003B57A1" w:rsidRPr="00C319EA" w:rsidRDefault="003B57A1" w:rsidP="00537FAA">
      <w:pPr>
        <w:pStyle w:val="ListParagraph"/>
        <w:numPr>
          <w:ilvl w:val="0"/>
          <w:numId w:val="40"/>
        </w:numPr>
        <w:rPr>
          <w:sz w:val="22"/>
          <w:szCs w:val="22"/>
        </w:rPr>
      </w:pPr>
      <w:r w:rsidRPr="00C319EA">
        <w:rPr>
          <w:sz w:val="22"/>
          <w:szCs w:val="22"/>
        </w:rPr>
        <w:t>A potential 9-year contract value of £45,161,748</w:t>
      </w:r>
    </w:p>
    <w:p w14:paraId="7E329494" w14:textId="77777777" w:rsidR="003B57A1" w:rsidRDefault="003B57A1" w:rsidP="003B57A1">
      <w:pPr>
        <w:rPr>
          <w:sz w:val="22"/>
          <w:szCs w:val="22"/>
        </w:rPr>
      </w:pPr>
    </w:p>
    <w:p w14:paraId="1D01D82B" w14:textId="25FC7C42" w:rsidR="005A042E" w:rsidRDefault="008D100B" w:rsidP="005A042E">
      <w:pPr>
        <w:rPr>
          <w:sz w:val="22"/>
          <w:szCs w:val="22"/>
        </w:rPr>
      </w:pPr>
      <w:r w:rsidRPr="008D100B">
        <w:rPr>
          <w:sz w:val="22"/>
          <w:szCs w:val="22"/>
        </w:rPr>
        <w:t>Contract award for all lots took place on 23 March</w:t>
      </w:r>
      <w:r w:rsidR="00523A73">
        <w:rPr>
          <w:sz w:val="22"/>
          <w:szCs w:val="22"/>
        </w:rPr>
        <w:t xml:space="preserve"> 2026</w:t>
      </w:r>
      <w:r w:rsidRPr="008D100B">
        <w:rPr>
          <w:sz w:val="22"/>
          <w:szCs w:val="22"/>
        </w:rPr>
        <w:t xml:space="preserve">, following conclusion of the </w:t>
      </w:r>
      <w:r w:rsidR="008F1B68">
        <w:rPr>
          <w:sz w:val="22"/>
          <w:szCs w:val="22"/>
        </w:rPr>
        <w:t xml:space="preserve">procurement </w:t>
      </w:r>
      <w:r w:rsidRPr="008D100B">
        <w:rPr>
          <w:sz w:val="22"/>
          <w:szCs w:val="22"/>
        </w:rPr>
        <w:t xml:space="preserve">standstill period. </w:t>
      </w:r>
      <w:r w:rsidR="005A042E" w:rsidRPr="005A042E">
        <w:rPr>
          <w:sz w:val="22"/>
          <w:szCs w:val="22"/>
        </w:rPr>
        <w:t>Contracts for the Devon lots have been awarded as follows:</w:t>
      </w:r>
    </w:p>
    <w:p w14:paraId="22706B7B" w14:textId="77777777" w:rsidR="005A042E" w:rsidRPr="005A042E" w:rsidRDefault="005A042E" w:rsidP="005A042E">
      <w:pPr>
        <w:rPr>
          <w:sz w:val="22"/>
          <w:szCs w:val="22"/>
        </w:rPr>
      </w:pPr>
    </w:p>
    <w:p w14:paraId="6ACEB05A" w14:textId="18F5BFEB" w:rsidR="005A042E" w:rsidRPr="005A042E" w:rsidRDefault="005A042E" w:rsidP="005A042E">
      <w:pPr>
        <w:pStyle w:val="ListParagraph"/>
        <w:numPr>
          <w:ilvl w:val="0"/>
          <w:numId w:val="40"/>
        </w:numPr>
        <w:rPr>
          <w:sz w:val="22"/>
          <w:szCs w:val="22"/>
        </w:rPr>
      </w:pPr>
      <w:r w:rsidRPr="005A042E">
        <w:rPr>
          <w:sz w:val="22"/>
          <w:szCs w:val="22"/>
        </w:rPr>
        <w:t>Lot 1 and Lot 2 – Damira Dental Studios Ltd</w:t>
      </w:r>
    </w:p>
    <w:p w14:paraId="16505885" w14:textId="26D06A52" w:rsidR="005A042E" w:rsidRPr="005A042E" w:rsidRDefault="005A042E" w:rsidP="005A042E">
      <w:pPr>
        <w:pStyle w:val="ListParagraph"/>
        <w:numPr>
          <w:ilvl w:val="0"/>
          <w:numId w:val="40"/>
        </w:numPr>
        <w:rPr>
          <w:sz w:val="22"/>
          <w:szCs w:val="22"/>
        </w:rPr>
      </w:pPr>
      <w:r w:rsidRPr="005A042E">
        <w:rPr>
          <w:sz w:val="22"/>
          <w:szCs w:val="22"/>
        </w:rPr>
        <w:t xml:space="preserve">Lot 3 – </w:t>
      </w:r>
      <w:proofErr w:type="spellStart"/>
      <w:r w:rsidRPr="005A042E">
        <w:rPr>
          <w:sz w:val="22"/>
          <w:szCs w:val="22"/>
        </w:rPr>
        <w:t>Harunani</w:t>
      </w:r>
      <w:proofErr w:type="spellEnd"/>
      <w:r w:rsidRPr="005A042E">
        <w:rPr>
          <w:sz w:val="22"/>
          <w:szCs w:val="22"/>
        </w:rPr>
        <w:t xml:space="preserve"> &amp; Co Group of Dental Surgeries (trading as Dentistry For You)</w:t>
      </w:r>
    </w:p>
    <w:p w14:paraId="5752790A" w14:textId="0219152D" w:rsidR="005A042E" w:rsidRPr="005A042E" w:rsidRDefault="005A042E" w:rsidP="005A042E">
      <w:pPr>
        <w:pStyle w:val="ListParagraph"/>
        <w:numPr>
          <w:ilvl w:val="0"/>
          <w:numId w:val="40"/>
        </w:numPr>
        <w:rPr>
          <w:sz w:val="22"/>
          <w:szCs w:val="22"/>
        </w:rPr>
      </w:pPr>
      <w:r w:rsidRPr="005A042E">
        <w:rPr>
          <w:sz w:val="22"/>
          <w:szCs w:val="22"/>
        </w:rPr>
        <w:t>Lot 4 (Out of Hours) – Herts Urgent Care (HUC) Limited</w:t>
      </w:r>
    </w:p>
    <w:p w14:paraId="2B2EFEFE" w14:textId="77777777" w:rsidR="005A042E" w:rsidRDefault="005A042E" w:rsidP="003B57A1">
      <w:pPr>
        <w:rPr>
          <w:sz w:val="22"/>
          <w:szCs w:val="22"/>
        </w:rPr>
      </w:pPr>
    </w:p>
    <w:p w14:paraId="462D8624" w14:textId="1B35423E" w:rsidR="000B616C" w:rsidRPr="00085D21" w:rsidRDefault="008D100B" w:rsidP="000B616C">
      <w:pPr>
        <w:rPr>
          <w:sz w:val="22"/>
          <w:szCs w:val="22"/>
        </w:rPr>
      </w:pPr>
      <w:r w:rsidRPr="008D100B">
        <w:rPr>
          <w:sz w:val="22"/>
          <w:szCs w:val="22"/>
        </w:rPr>
        <w:t>Services are being mobilised</w:t>
      </w:r>
      <w:r w:rsidR="00523A73">
        <w:rPr>
          <w:sz w:val="22"/>
          <w:szCs w:val="22"/>
        </w:rPr>
        <w:t xml:space="preserve"> </w:t>
      </w:r>
      <w:r w:rsidRPr="008D100B">
        <w:rPr>
          <w:sz w:val="22"/>
          <w:szCs w:val="22"/>
        </w:rPr>
        <w:t>during 2026/27.</w:t>
      </w:r>
      <w:r w:rsidR="00210E50">
        <w:rPr>
          <w:sz w:val="22"/>
          <w:szCs w:val="22"/>
        </w:rPr>
        <w:t xml:space="preserve"> </w:t>
      </w:r>
      <w:r w:rsidR="003B57A1" w:rsidRPr="00085D21">
        <w:rPr>
          <w:sz w:val="22"/>
          <w:szCs w:val="22"/>
        </w:rPr>
        <w:t>These new contracts will support improved access to NHS dental services across Devon, with a particular focus on urgent care and patients with higher levels of need.</w:t>
      </w:r>
    </w:p>
    <w:p w14:paraId="3E3A86DA" w14:textId="77777777" w:rsidR="008535C8" w:rsidRPr="0003602F" w:rsidRDefault="008535C8" w:rsidP="008535C8">
      <w:pPr>
        <w:rPr>
          <w:sz w:val="22"/>
          <w:szCs w:val="22"/>
        </w:rPr>
      </w:pPr>
    </w:p>
    <w:p w14:paraId="4F54CC37" w14:textId="7C4D7BDE" w:rsidR="000B091A" w:rsidRDefault="000B091A" w:rsidP="00241731">
      <w:pPr>
        <w:pStyle w:val="Heading2-NHSD"/>
      </w:pPr>
      <w:r>
        <w:t xml:space="preserve">Orthodontic </w:t>
      </w:r>
      <w:r w:rsidR="00962B36">
        <w:t>s</w:t>
      </w:r>
      <w:r>
        <w:t>ervice</w:t>
      </w:r>
      <w:r w:rsidR="00900225">
        <w:t xml:space="preserve"> in </w:t>
      </w:r>
      <w:r w:rsidR="00900225" w:rsidRPr="00900225">
        <w:t>North Devon and Torridge</w:t>
      </w:r>
    </w:p>
    <w:p w14:paraId="6CB3C39A" w14:textId="77777777" w:rsidR="00D80FB9" w:rsidRPr="0003602F" w:rsidRDefault="00D80FB9" w:rsidP="000B091A">
      <w:pPr>
        <w:rPr>
          <w:sz w:val="22"/>
          <w:szCs w:val="22"/>
        </w:rPr>
      </w:pPr>
    </w:p>
    <w:p w14:paraId="219C716F" w14:textId="49F2368E" w:rsidR="00523A73" w:rsidRDefault="00A466B3" w:rsidP="000B091A">
      <w:pPr>
        <w:rPr>
          <w:sz w:val="22"/>
          <w:szCs w:val="22"/>
        </w:rPr>
      </w:pPr>
      <w:r w:rsidRPr="0003602F">
        <w:rPr>
          <w:sz w:val="22"/>
          <w:szCs w:val="22"/>
        </w:rPr>
        <w:t>T</w:t>
      </w:r>
      <w:r w:rsidR="00E36FA0" w:rsidRPr="0003602F">
        <w:rPr>
          <w:sz w:val="22"/>
          <w:szCs w:val="22"/>
        </w:rPr>
        <w:t>he new</w:t>
      </w:r>
      <w:r w:rsidRPr="0003602F">
        <w:rPr>
          <w:sz w:val="22"/>
          <w:szCs w:val="22"/>
        </w:rPr>
        <w:t xml:space="preserve">ly commissioned </w:t>
      </w:r>
      <w:r w:rsidR="00E36FA0" w:rsidRPr="0003602F">
        <w:rPr>
          <w:sz w:val="22"/>
          <w:szCs w:val="22"/>
        </w:rPr>
        <w:t>orthodontic service</w:t>
      </w:r>
      <w:r w:rsidR="00CF370F">
        <w:rPr>
          <w:sz w:val="22"/>
          <w:szCs w:val="22"/>
        </w:rPr>
        <w:t>, provided by The Curve Dental</w:t>
      </w:r>
      <w:r w:rsidR="00E36FA0" w:rsidRPr="0003602F">
        <w:rPr>
          <w:sz w:val="22"/>
          <w:szCs w:val="22"/>
        </w:rPr>
        <w:t xml:space="preserve"> in Barnstaple</w:t>
      </w:r>
      <w:r w:rsidR="00CF370F">
        <w:rPr>
          <w:sz w:val="22"/>
          <w:szCs w:val="22"/>
        </w:rPr>
        <w:t>,</w:t>
      </w:r>
      <w:r w:rsidR="00E36FA0" w:rsidRPr="0003602F">
        <w:rPr>
          <w:sz w:val="22"/>
          <w:szCs w:val="22"/>
        </w:rPr>
        <w:t xml:space="preserve"> went live on 1 April 2026. </w:t>
      </w:r>
      <w:r w:rsidR="00CF370F">
        <w:rPr>
          <w:sz w:val="22"/>
          <w:szCs w:val="22"/>
        </w:rPr>
        <w:t xml:space="preserve">More information about the service can be found on their website: </w:t>
      </w:r>
      <w:hyperlink r:id="rId13" w:history="1">
        <w:r w:rsidR="00511BB2" w:rsidRPr="00E8267D">
          <w:rPr>
            <w:rStyle w:val="Hyperlink"/>
            <w:sz w:val="22"/>
            <w:szCs w:val="22"/>
          </w:rPr>
          <w:t>www.thecurvedental.co.uk/our-treatments/nhs-orthodontics</w:t>
        </w:r>
      </w:hyperlink>
      <w:r w:rsidR="00511BB2">
        <w:rPr>
          <w:sz w:val="22"/>
          <w:szCs w:val="22"/>
        </w:rPr>
        <w:t xml:space="preserve"> </w:t>
      </w:r>
    </w:p>
    <w:p w14:paraId="04314770" w14:textId="77777777" w:rsidR="00523A73" w:rsidRDefault="00523A73" w:rsidP="000B091A">
      <w:pPr>
        <w:rPr>
          <w:sz w:val="22"/>
          <w:szCs w:val="22"/>
        </w:rPr>
      </w:pPr>
    </w:p>
    <w:p w14:paraId="5D814E08" w14:textId="09B87370" w:rsidR="000B091A" w:rsidRPr="0003602F" w:rsidRDefault="000B091A" w:rsidP="000B091A">
      <w:pPr>
        <w:rPr>
          <w:sz w:val="22"/>
          <w:szCs w:val="22"/>
        </w:rPr>
      </w:pPr>
      <w:r w:rsidRPr="0003602F">
        <w:rPr>
          <w:sz w:val="22"/>
          <w:szCs w:val="22"/>
        </w:rPr>
        <w:t>Early feedback from the service has been highly positive, with patients reporting a high standard of care and overall experience.</w:t>
      </w:r>
    </w:p>
    <w:p w14:paraId="38FDB382" w14:textId="77777777" w:rsidR="00E36FA0" w:rsidRPr="0003602F" w:rsidRDefault="00E36FA0" w:rsidP="000B091A">
      <w:pPr>
        <w:rPr>
          <w:sz w:val="22"/>
          <w:szCs w:val="22"/>
        </w:rPr>
      </w:pPr>
    </w:p>
    <w:p w14:paraId="7B1BDE9D" w14:textId="77777777" w:rsidR="00523A73" w:rsidRDefault="000B091A" w:rsidP="000B091A">
      <w:pPr>
        <w:rPr>
          <w:sz w:val="22"/>
          <w:szCs w:val="22"/>
        </w:rPr>
      </w:pPr>
      <w:r w:rsidRPr="0003602F">
        <w:rPr>
          <w:sz w:val="22"/>
          <w:szCs w:val="22"/>
        </w:rPr>
        <w:t xml:space="preserve">The provider has successfully completed the initial Barnstaple waiting list allocated at mobilisation and is now working collaboratively with the orthodontic practice in Northam to transfer a number of the longest-waiting patients. </w:t>
      </w:r>
    </w:p>
    <w:p w14:paraId="42A7BDD6" w14:textId="77777777" w:rsidR="00523A73" w:rsidRDefault="00523A73" w:rsidP="000B091A">
      <w:pPr>
        <w:rPr>
          <w:sz w:val="22"/>
          <w:szCs w:val="22"/>
        </w:rPr>
      </w:pPr>
    </w:p>
    <w:p w14:paraId="2CCE812F" w14:textId="77383720" w:rsidR="000B091A" w:rsidRPr="0003602F" w:rsidRDefault="000B091A" w:rsidP="000B091A">
      <w:pPr>
        <w:rPr>
          <w:sz w:val="22"/>
          <w:szCs w:val="22"/>
        </w:rPr>
      </w:pPr>
      <w:r w:rsidRPr="0003602F">
        <w:rPr>
          <w:sz w:val="22"/>
          <w:szCs w:val="22"/>
        </w:rPr>
        <w:t>In parallel, the service is continuing to accept new referrals from general dental practitioners.</w:t>
      </w:r>
    </w:p>
    <w:p w14:paraId="115A432E" w14:textId="77777777" w:rsidR="004F525A" w:rsidRPr="0003602F" w:rsidRDefault="004F525A" w:rsidP="000B091A">
      <w:pPr>
        <w:rPr>
          <w:sz w:val="22"/>
          <w:szCs w:val="22"/>
        </w:rPr>
      </w:pPr>
    </w:p>
    <w:p w14:paraId="11F1670E" w14:textId="0B25D7BA" w:rsidR="00E31D29" w:rsidRDefault="00E31D29" w:rsidP="00E31D29">
      <w:pPr>
        <w:pStyle w:val="Heading2-NHSD"/>
      </w:pPr>
      <w:r>
        <w:t>Dental workforce</w:t>
      </w:r>
    </w:p>
    <w:p w14:paraId="10622E86" w14:textId="77777777" w:rsidR="004C5A0B" w:rsidRDefault="004C5A0B" w:rsidP="00E31D29">
      <w:pPr>
        <w:pStyle w:val="NoSpacing"/>
      </w:pPr>
    </w:p>
    <w:p w14:paraId="0D4C5A67" w14:textId="45D19F5C" w:rsidR="00EB17C6" w:rsidRDefault="007B75D5" w:rsidP="00EB17C6">
      <w:pPr>
        <w:pStyle w:val="Heading3-NHSD"/>
      </w:pPr>
      <w:r>
        <w:t xml:space="preserve">One Devon </w:t>
      </w:r>
      <w:r w:rsidR="00EB17C6">
        <w:t xml:space="preserve">dental workforce </w:t>
      </w:r>
      <w:r>
        <w:t xml:space="preserve">webpage </w:t>
      </w:r>
    </w:p>
    <w:p w14:paraId="1DFFFDBA" w14:textId="77777777" w:rsidR="00EB17C6" w:rsidRDefault="00EB17C6" w:rsidP="007B75D5">
      <w:pPr>
        <w:pStyle w:val="NoSpacing"/>
      </w:pPr>
    </w:p>
    <w:p w14:paraId="320DE3D2" w14:textId="77777777" w:rsidR="00523A73" w:rsidRDefault="007B75D5" w:rsidP="007B75D5">
      <w:pPr>
        <w:pStyle w:val="NoSpacing"/>
      </w:pPr>
      <w:r>
        <w:t xml:space="preserve">NHS Devon has developed a dedicated </w:t>
      </w:r>
      <w:hyperlink r:id="rId14" w:history="1">
        <w:r w:rsidRPr="007B75D5">
          <w:rPr>
            <w:rStyle w:val="Hyperlink"/>
          </w:rPr>
          <w:t>dental workforce webpage</w:t>
        </w:r>
      </w:hyperlink>
      <w:r>
        <w:t xml:space="preserve"> </w:t>
      </w:r>
      <w:r w:rsidR="009946B7">
        <w:t>hosted</w:t>
      </w:r>
      <w:r w:rsidR="00EC14E9">
        <w:t xml:space="preserve"> </w:t>
      </w:r>
      <w:r>
        <w:t>on the One Devon website</w:t>
      </w:r>
      <w:r w:rsidR="00EC14E9">
        <w:t>.</w:t>
      </w:r>
      <w:r>
        <w:t xml:space="preserve"> </w:t>
      </w:r>
    </w:p>
    <w:p w14:paraId="75BC6C5A" w14:textId="77777777" w:rsidR="00523A73" w:rsidRDefault="00523A73" w:rsidP="007B75D5">
      <w:pPr>
        <w:pStyle w:val="NoSpacing"/>
      </w:pPr>
    </w:p>
    <w:p w14:paraId="20D73EAE" w14:textId="59E9B472" w:rsidR="00EC14E9" w:rsidRDefault="00EC14E9" w:rsidP="007B75D5">
      <w:pPr>
        <w:pStyle w:val="NoSpacing"/>
      </w:pPr>
      <w:r w:rsidRPr="00EC14E9">
        <w:t xml:space="preserve">This provides a centralised source of information for prospective dental professionals, showcasing the range of workforce initiatives and incentives funded and supported by NHS Devon, and </w:t>
      </w:r>
      <w:r w:rsidR="00702381" w:rsidRPr="00702381">
        <w:t>signposts users to the Devon Local Dental Committee (LDC) website, which hosts up-to-date information on current dental vacancies across Devon.</w:t>
      </w:r>
    </w:p>
    <w:p w14:paraId="48EC4E54" w14:textId="77777777" w:rsidR="00961351" w:rsidRDefault="00961351" w:rsidP="007B75D5">
      <w:pPr>
        <w:pStyle w:val="NoSpacing"/>
      </w:pPr>
    </w:p>
    <w:p w14:paraId="26EA716A" w14:textId="0403C097" w:rsidR="008535C8" w:rsidRDefault="002E7849" w:rsidP="002E7849">
      <w:pPr>
        <w:pStyle w:val="Heading3-NHSD"/>
      </w:pPr>
      <w:r>
        <w:t xml:space="preserve">The </w:t>
      </w:r>
      <w:r w:rsidR="002802CC" w:rsidRPr="002802CC">
        <w:t>British Dental Conference and Dentistry Show</w:t>
      </w:r>
    </w:p>
    <w:p w14:paraId="61ABE990" w14:textId="77777777" w:rsidR="004C5A0B" w:rsidRPr="00E0593F" w:rsidRDefault="004C5A0B" w:rsidP="00A26D2B">
      <w:pPr>
        <w:rPr>
          <w:sz w:val="22"/>
          <w:szCs w:val="22"/>
        </w:rPr>
      </w:pPr>
    </w:p>
    <w:p w14:paraId="01759DCE" w14:textId="47D69B13" w:rsidR="009B575A" w:rsidRPr="00E0593F" w:rsidRDefault="00A26D2B" w:rsidP="009B575A">
      <w:pPr>
        <w:rPr>
          <w:sz w:val="22"/>
          <w:szCs w:val="22"/>
        </w:rPr>
      </w:pPr>
      <w:r w:rsidRPr="05269C5A">
        <w:rPr>
          <w:sz w:val="22"/>
          <w:szCs w:val="22"/>
        </w:rPr>
        <w:lastRenderedPageBreak/>
        <w:t xml:space="preserve">NHS Devon secured </w:t>
      </w:r>
      <w:r w:rsidR="00CB3DF2" w:rsidRPr="05269C5A">
        <w:rPr>
          <w:sz w:val="22"/>
          <w:szCs w:val="22"/>
        </w:rPr>
        <w:t>an exhibition</w:t>
      </w:r>
      <w:r w:rsidRPr="05269C5A">
        <w:rPr>
          <w:sz w:val="22"/>
          <w:szCs w:val="22"/>
        </w:rPr>
        <w:t xml:space="preserve"> stand at the British Dental Conference </w:t>
      </w:r>
      <w:r w:rsidR="00620338" w:rsidRPr="05269C5A">
        <w:rPr>
          <w:sz w:val="22"/>
          <w:szCs w:val="22"/>
        </w:rPr>
        <w:t>and</w:t>
      </w:r>
      <w:r w:rsidRPr="05269C5A">
        <w:rPr>
          <w:sz w:val="22"/>
          <w:szCs w:val="22"/>
        </w:rPr>
        <w:t xml:space="preserve"> Dentistry Show (Birmingham, 15–16 May), </w:t>
      </w:r>
      <w:r w:rsidR="003F7449" w:rsidRPr="05269C5A">
        <w:rPr>
          <w:sz w:val="22"/>
          <w:szCs w:val="22"/>
        </w:rPr>
        <w:t>with representation from ICB colleagues and wider system</w:t>
      </w:r>
      <w:r w:rsidR="00CB3DF2" w:rsidRPr="05269C5A">
        <w:rPr>
          <w:sz w:val="22"/>
          <w:szCs w:val="22"/>
        </w:rPr>
        <w:t xml:space="preserve"> partners</w:t>
      </w:r>
      <w:r w:rsidR="003F7449" w:rsidRPr="05269C5A">
        <w:rPr>
          <w:sz w:val="22"/>
          <w:szCs w:val="22"/>
        </w:rPr>
        <w:t xml:space="preserve">. </w:t>
      </w:r>
      <w:r w:rsidR="00E0593F" w:rsidRPr="05269C5A">
        <w:rPr>
          <w:sz w:val="22"/>
          <w:szCs w:val="22"/>
        </w:rPr>
        <w:t>This provided an opportunity to promote Devon as an attractive place to work, highlight current vacancies, and showcase the range of workforce incentives available.</w:t>
      </w:r>
    </w:p>
    <w:p w14:paraId="418BB76D" w14:textId="1A5230EA" w:rsidR="05269C5A" w:rsidRDefault="05269C5A" w:rsidP="05269C5A">
      <w:pPr>
        <w:rPr>
          <w:sz w:val="22"/>
          <w:szCs w:val="22"/>
        </w:rPr>
      </w:pPr>
    </w:p>
    <w:p w14:paraId="484F9C4E" w14:textId="77777777" w:rsidR="00523A73" w:rsidRDefault="00E0593F" w:rsidP="006B6C99">
      <w:pPr>
        <w:rPr>
          <w:sz w:val="22"/>
          <w:szCs w:val="22"/>
        </w:rPr>
      </w:pPr>
      <w:r w:rsidRPr="00E0593F">
        <w:rPr>
          <w:sz w:val="22"/>
          <w:szCs w:val="22"/>
        </w:rPr>
        <w:t>The event generated strong engagement, with 40 attendees expressing interest in employment opportunities in Devon and consenting to receive further information and ongoing communications regarding current and future vacancies</w:t>
      </w:r>
      <w:r w:rsidR="00523A73">
        <w:rPr>
          <w:sz w:val="22"/>
          <w:szCs w:val="22"/>
        </w:rPr>
        <w:t>.</w:t>
      </w:r>
    </w:p>
    <w:p w14:paraId="08580BD3" w14:textId="77777777" w:rsidR="00523A73" w:rsidRDefault="00523A73" w:rsidP="006B6C99">
      <w:pPr>
        <w:rPr>
          <w:sz w:val="22"/>
          <w:szCs w:val="22"/>
        </w:rPr>
      </w:pPr>
    </w:p>
    <w:p w14:paraId="3C27CADD" w14:textId="3205D819" w:rsidR="00B73D07" w:rsidRDefault="00523A73" w:rsidP="006B6C99">
      <w:pPr>
        <w:rPr>
          <w:sz w:val="22"/>
          <w:szCs w:val="22"/>
        </w:rPr>
      </w:pPr>
      <w:r>
        <w:rPr>
          <w:sz w:val="22"/>
          <w:szCs w:val="22"/>
        </w:rPr>
        <w:t xml:space="preserve">This was also </w:t>
      </w:r>
      <w:r w:rsidR="001416A8">
        <w:rPr>
          <w:sz w:val="22"/>
          <w:szCs w:val="22"/>
        </w:rPr>
        <w:t xml:space="preserve">an opportunity to </w:t>
      </w:r>
      <w:r w:rsidR="00AB2AC1">
        <w:rPr>
          <w:sz w:val="22"/>
          <w:szCs w:val="22"/>
        </w:rPr>
        <w:t xml:space="preserve">meet with national stakeholders and engage </w:t>
      </w:r>
      <w:r w:rsidR="00F53492">
        <w:rPr>
          <w:sz w:val="22"/>
          <w:szCs w:val="22"/>
        </w:rPr>
        <w:t>in discussion around how we can address the challenges facing NHS dentistry in Devon</w:t>
      </w:r>
      <w:r w:rsidR="00E0593F" w:rsidRPr="00E0593F">
        <w:rPr>
          <w:sz w:val="22"/>
          <w:szCs w:val="22"/>
        </w:rPr>
        <w:t>.</w:t>
      </w:r>
    </w:p>
    <w:p w14:paraId="60C8E670" w14:textId="77777777" w:rsidR="003B639E" w:rsidRDefault="003B639E" w:rsidP="006B6C99">
      <w:pPr>
        <w:rPr>
          <w:sz w:val="22"/>
          <w:szCs w:val="22"/>
        </w:rPr>
      </w:pPr>
    </w:p>
    <w:p w14:paraId="443DCB22" w14:textId="439D8E53" w:rsidR="0003602F" w:rsidRDefault="0003602F" w:rsidP="003B639E">
      <w:pPr>
        <w:pStyle w:val="Heading3-NHSD"/>
      </w:pPr>
      <w:r>
        <w:t>‘Golden hello’ recruitment scheme</w:t>
      </w:r>
    </w:p>
    <w:p w14:paraId="1007B656" w14:textId="77777777" w:rsidR="0003602F" w:rsidRPr="0003602F" w:rsidRDefault="0003602F" w:rsidP="003B639E">
      <w:pPr>
        <w:pStyle w:val="Heading3-NHSD"/>
        <w:rPr>
          <w:sz w:val="22"/>
          <w:szCs w:val="18"/>
        </w:rPr>
      </w:pPr>
    </w:p>
    <w:p w14:paraId="24856A29" w14:textId="4EC2824F" w:rsidR="00D7406C" w:rsidRDefault="003B639E" w:rsidP="00D7406C">
      <w:pPr>
        <w:rPr>
          <w:sz w:val="22"/>
          <w:szCs w:val="22"/>
        </w:rPr>
      </w:pPr>
      <w:r w:rsidRPr="0003602F">
        <w:rPr>
          <w:sz w:val="22"/>
          <w:szCs w:val="22"/>
        </w:rPr>
        <w:t xml:space="preserve">NHS Devon has committed to continuing </w:t>
      </w:r>
      <w:r w:rsidR="005249B6">
        <w:rPr>
          <w:sz w:val="22"/>
          <w:szCs w:val="22"/>
        </w:rPr>
        <w:t>the national</w:t>
      </w:r>
      <w:r w:rsidR="00B77CA8" w:rsidRPr="00B77CA8">
        <w:rPr>
          <w:sz w:val="22"/>
          <w:szCs w:val="22"/>
        </w:rPr>
        <w:t xml:space="preserve"> ‘Golden Hello’ recruitment incentive to support the attraction and retention of dentists delivering NHS services.</w:t>
      </w:r>
      <w:r w:rsidR="00B77CA8">
        <w:rPr>
          <w:sz w:val="22"/>
          <w:szCs w:val="22"/>
        </w:rPr>
        <w:t xml:space="preserve"> </w:t>
      </w:r>
      <w:r w:rsidR="00D7406C" w:rsidRPr="00D7406C">
        <w:rPr>
          <w:sz w:val="22"/>
          <w:szCs w:val="22"/>
        </w:rPr>
        <w:t>The scheme provides a financial incentive to dentists taking up eligible roles in Devon, paid in instalments over an agreed period.</w:t>
      </w:r>
    </w:p>
    <w:p w14:paraId="6C5EA2EF" w14:textId="77777777" w:rsidR="00D7406C" w:rsidRPr="00D7406C" w:rsidRDefault="00D7406C" w:rsidP="00D7406C">
      <w:pPr>
        <w:rPr>
          <w:sz w:val="22"/>
          <w:szCs w:val="22"/>
        </w:rPr>
      </w:pPr>
    </w:p>
    <w:p w14:paraId="47725A93" w14:textId="2D465CD8" w:rsidR="003B639E" w:rsidRDefault="00D7406C" w:rsidP="00D7406C">
      <w:pPr>
        <w:rPr>
          <w:sz w:val="22"/>
          <w:szCs w:val="22"/>
        </w:rPr>
      </w:pPr>
      <w:r w:rsidRPr="00D7406C">
        <w:rPr>
          <w:sz w:val="22"/>
          <w:szCs w:val="22"/>
        </w:rPr>
        <w:t>The initiative supports practices to recruit into hard</w:t>
      </w:r>
      <w:r w:rsidRPr="00D7406C">
        <w:rPr>
          <w:rFonts w:ascii="Cambria Math" w:hAnsi="Cambria Math" w:cs="Cambria Math"/>
          <w:sz w:val="22"/>
          <w:szCs w:val="22"/>
        </w:rPr>
        <w:t>‑</w:t>
      </w:r>
      <w:r w:rsidRPr="00D7406C">
        <w:rPr>
          <w:sz w:val="22"/>
          <w:szCs w:val="22"/>
        </w:rPr>
        <w:t>to</w:t>
      </w:r>
      <w:r w:rsidRPr="00D7406C">
        <w:rPr>
          <w:rFonts w:ascii="Cambria Math" w:hAnsi="Cambria Math" w:cs="Cambria Math"/>
          <w:sz w:val="22"/>
          <w:szCs w:val="22"/>
        </w:rPr>
        <w:t>‑</w:t>
      </w:r>
      <w:r w:rsidRPr="00D7406C">
        <w:rPr>
          <w:sz w:val="22"/>
          <w:szCs w:val="22"/>
        </w:rPr>
        <w:t>fill NHS posts, strengthens workforce stability, and encourages longer</w:t>
      </w:r>
      <w:r w:rsidRPr="00D7406C">
        <w:rPr>
          <w:rFonts w:ascii="Cambria Math" w:hAnsi="Cambria Math" w:cs="Cambria Math"/>
          <w:sz w:val="22"/>
          <w:szCs w:val="22"/>
        </w:rPr>
        <w:t>‑</w:t>
      </w:r>
      <w:r w:rsidRPr="00D7406C">
        <w:rPr>
          <w:sz w:val="22"/>
          <w:szCs w:val="22"/>
        </w:rPr>
        <w:t>term commitment to NHS dentistry, while helping ensure continuity of care for patients.</w:t>
      </w:r>
    </w:p>
    <w:p w14:paraId="0C73A334" w14:textId="77777777" w:rsidR="008C28B2" w:rsidRDefault="008C28B2" w:rsidP="00D7406C">
      <w:pPr>
        <w:rPr>
          <w:sz w:val="22"/>
          <w:szCs w:val="22"/>
        </w:rPr>
      </w:pPr>
    </w:p>
    <w:p w14:paraId="7D092FCD" w14:textId="77777777" w:rsidR="002A094B" w:rsidRPr="002A094B" w:rsidRDefault="002A094B" w:rsidP="002A094B">
      <w:pPr>
        <w:rPr>
          <w:sz w:val="22"/>
          <w:szCs w:val="22"/>
        </w:rPr>
      </w:pPr>
      <w:r w:rsidRPr="002A094B">
        <w:rPr>
          <w:sz w:val="22"/>
          <w:szCs w:val="22"/>
        </w:rPr>
        <w:t>The tables below set out the current position, showing posts actively being recruited to through the scheme and those where recruits are now in post:</w:t>
      </w:r>
    </w:p>
    <w:p w14:paraId="0CDF6C43" w14:textId="77777777" w:rsidR="002C1FB0" w:rsidRDefault="002C1FB0" w:rsidP="002A094B">
      <w:pPr>
        <w:rPr>
          <w:sz w:val="22"/>
          <w:szCs w:val="22"/>
        </w:rPr>
      </w:pPr>
    </w:p>
    <w:p w14:paraId="647BC0E2" w14:textId="492433AE" w:rsidR="002A094B" w:rsidRPr="00B333E9" w:rsidRDefault="002A094B" w:rsidP="002A094B">
      <w:pPr>
        <w:rPr>
          <w:b/>
          <w:bCs/>
          <w:sz w:val="22"/>
          <w:szCs w:val="22"/>
        </w:rPr>
      </w:pPr>
      <w:r w:rsidRPr="00B333E9">
        <w:rPr>
          <w:b/>
          <w:bCs/>
          <w:sz w:val="22"/>
          <w:szCs w:val="22"/>
        </w:rPr>
        <w:t>Actively Recruiting</w:t>
      </w:r>
    </w:p>
    <w:tbl>
      <w:tblPr>
        <w:tblStyle w:val="TableGrid"/>
        <w:tblpPr w:leftFromText="180" w:rightFromText="180" w:vertAnchor="text" w:horzAnchor="margin" w:tblpY="93"/>
        <w:tblW w:w="0" w:type="auto"/>
        <w:tblLook w:val="04A0" w:firstRow="1" w:lastRow="0" w:firstColumn="1" w:lastColumn="0" w:noHBand="0" w:noVBand="1"/>
      </w:tblPr>
      <w:tblGrid>
        <w:gridCol w:w="4508"/>
        <w:gridCol w:w="4509"/>
      </w:tblGrid>
      <w:tr w:rsidR="00B72C4A" w14:paraId="5B2DF861" w14:textId="77777777" w:rsidTr="002F4D5E">
        <w:tc>
          <w:tcPr>
            <w:tcW w:w="4508" w:type="dxa"/>
            <w:shd w:val="clear" w:color="auto" w:fill="003087" w:themeFill="accent2"/>
          </w:tcPr>
          <w:p w14:paraId="1D314817" w14:textId="40C03996" w:rsidR="00B72C4A" w:rsidRPr="00B762FA" w:rsidRDefault="00B72C4A" w:rsidP="00B72C4A">
            <w:pPr>
              <w:rPr>
                <w:b/>
                <w:bCs/>
                <w:sz w:val="22"/>
                <w:szCs w:val="22"/>
              </w:rPr>
            </w:pPr>
            <w:r w:rsidRPr="00B762FA">
              <w:rPr>
                <w:b/>
                <w:bCs/>
                <w:sz w:val="22"/>
                <w:szCs w:val="22"/>
              </w:rPr>
              <w:t>Area</w:t>
            </w:r>
          </w:p>
        </w:tc>
        <w:tc>
          <w:tcPr>
            <w:tcW w:w="4509" w:type="dxa"/>
            <w:shd w:val="clear" w:color="auto" w:fill="003087" w:themeFill="accent2"/>
          </w:tcPr>
          <w:p w14:paraId="06A74C7C" w14:textId="68CBD7ED" w:rsidR="00B72C4A" w:rsidRPr="00B762FA" w:rsidRDefault="00B72C4A" w:rsidP="00B72C4A">
            <w:pPr>
              <w:rPr>
                <w:b/>
                <w:bCs/>
                <w:sz w:val="22"/>
                <w:szCs w:val="22"/>
              </w:rPr>
            </w:pPr>
            <w:r w:rsidRPr="00B762FA">
              <w:rPr>
                <w:b/>
                <w:bCs/>
                <w:sz w:val="22"/>
                <w:szCs w:val="22"/>
              </w:rPr>
              <w:t>Number of posts</w:t>
            </w:r>
          </w:p>
        </w:tc>
      </w:tr>
      <w:tr w:rsidR="00D62106" w14:paraId="25416C70" w14:textId="77777777" w:rsidTr="00B72C4A">
        <w:tc>
          <w:tcPr>
            <w:tcW w:w="4508" w:type="dxa"/>
          </w:tcPr>
          <w:p w14:paraId="639FC7B8" w14:textId="3A6466F2" w:rsidR="00D62106" w:rsidRDefault="00D62106" w:rsidP="00D62106">
            <w:pPr>
              <w:rPr>
                <w:sz w:val="22"/>
                <w:szCs w:val="22"/>
              </w:rPr>
            </w:pPr>
            <w:r>
              <w:rPr>
                <w:sz w:val="22"/>
                <w:szCs w:val="22"/>
              </w:rPr>
              <w:t>Plymouth</w:t>
            </w:r>
          </w:p>
        </w:tc>
        <w:tc>
          <w:tcPr>
            <w:tcW w:w="4509" w:type="dxa"/>
          </w:tcPr>
          <w:p w14:paraId="03BDD92E" w14:textId="38CE2F0D" w:rsidR="00D62106" w:rsidRDefault="00D62106" w:rsidP="00D62106">
            <w:pPr>
              <w:rPr>
                <w:sz w:val="22"/>
                <w:szCs w:val="22"/>
              </w:rPr>
            </w:pPr>
            <w:r>
              <w:rPr>
                <w:sz w:val="22"/>
                <w:szCs w:val="22"/>
              </w:rPr>
              <w:t>6</w:t>
            </w:r>
          </w:p>
        </w:tc>
      </w:tr>
      <w:tr w:rsidR="00D62106" w14:paraId="35DA4020" w14:textId="77777777" w:rsidTr="00B72C4A">
        <w:tc>
          <w:tcPr>
            <w:tcW w:w="4508" w:type="dxa"/>
          </w:tcPr>
          <w:p w14:paraId="071B08AD" w14:textId="32AEEF32" w:rsidR="00D62106" w:rsidRDefault="00D62106" w:rsidP="00D62106">
            <w:pPr>
              <w:rPr>
                <w:sz w:val="22"/>
                <w:szCs w:val="22"/>
              </w:rPr>
            </w:pPr>
            <w:r>
              <w:rPr>
                <w:sz w:val="22"/>
                <w:szCs w:val="22"/>
              </w:rPr>
              <w:t>Cullompton</w:t>
            </w:r>
          </w:p>
        </w:tc>
        <w:tc>
          <w:tcPr>
            <w:tcW w:w="4509" w:type="dxa"/>
          </w:tcPr>
          <w:p w14:paraId="33288DF2" w14:textId="7C1B302B" w:rsidR="00D62106" w:rsidRDefault="00D62106" w:rsidP="00D62106">
            <w:pPr>
              <w:rPr>
                <w:sz w:val="22"/>
                <w:szCs w:val="22"/>
              </w:rPr>
            </w:pPr>
            <w:r>
              <w:rPr>
                <w:sz w:val="22"/>
                <w:szCs w:val="22"/>
              </w:rPr>
              <w:t>2</w:t>
            </w:r>
          </w:p>
        </w:tc>
      </w:tr>
      <w:tr w:rsidR="00D62106" w14:paraId="0F937E6A" w14:textId="77777777" w:rsidTr="00B72C4A">
        <w:tc>
          <w:tcPr>
            <w:tcW w:w="4508" w:type="dxa"/>
          </w:tcPr>
          <w:p w14:paraId="54F01426" w14:textId="7645CD83" w:rsidR="00D62106" w:rsidRDefault="00D62106" w:rsidP="00D62106">
            <w:pPr>
              <w:rPr>
                <w:sz w:val="22"/>
                <w:szCs w:val="22"/>
              </w:rPr>
            </w:pPr>
            <w:r>
              <w:rPr>
                <w:sz w:val="22"/>
                <w:szCs w:val="22"/>
              </w:rPr>
              <w:t>Tiverton</w:t>
            </w:r>
          </w:p>
        </w:tc>
        <w:tc>
          <w:tcPr>
            <w:tcW w:w="4509" w:type="dxa"/>
          </w:tcPr>
          <w:p w14:paraId="1941E24E" w14:textId="6EEA0F07" w:rsidR="00D62106" w:rsidRDefault="00D62106" w:rsidP="00D62106">
            <w:pPr>
              <w:rPr>
                <w:sz w:val="22"/>
                <w:szCs w:val="22"/>
              </w:rPr>
            </w:pPr>
            <w:r>
              <w:rPr>
                <w:sz w:val="22"/>
                <w:szCs w:val="22"/>
              </w:rPr>
              <w:t>2</w:t>
            </w:r>
          </w:p>
        </w:tc>
      </w:tr>
      <w:tr w:rsidR="00D62106" w14:paraId="050C67F4" w14:textId="77777777" w:rsidTr="002F4D5E">
        <w:tc>
          <w:tcPr>
            <w:tcW w:w="4508" w:type="dxa"/>
          </w:tcPr>
          <w:p w14:paraId="0D9E7815" w14:textId="4B802E1F" w:rsidR="00D62106" w:rsidRDefault="00D62106" w:rsidP="00D62106">
            <w:pPr>
              <w:rPr>
                <w:sz w:val="22"/>
                <w:szCs w:val="22"/>
              </w:rPr>
            </w:pPr>
            <w:r>
              <w:rPr>
                <w:sz w:val="22"/>
                <w:szCs w:val="22"/>
              </w:rPr>
              <w:t>Dawlish</w:t>
            </w:r>
          </w:p>
        </w:tc>
        <w:tc>
          <w:tcPr>
            <w:tcW w:w="4509" w:type="dxa"/>
          </w:tcPr>
          <w:p w14:paraId="1371851D" w14:textId="17AC9C7E" w:rsidR="00D62106" w:rsidRDefault="00D62106" w:rsidP="00D62106">
            <w:pPr>
              <w:rPr>
                <w:sz w:val="22"/>
                <w:szCs w:val="22"/>
              </w:rPr>
            </w:pPr>
            <w:r>
              <w:rPr>
                <w:sz w:val="22"/>
                <w:szCs w:val="22"/>
              </w:rPr>
              <w:t>1</w:t>
            </w:r>
          </w:p>
        </w:tc>
      </w:tr>
      <w:tr w:rsidR="00D62106" w14:paraId="47142243" w14:textId="77777777" w:rsidTr="002F4D5E">
        <w:tc>
          <w:tcPr>
            <w:tcW w:w="4508" w:type="dxa"/>
          </w:tcPr>
          <w:p w14:paraId="47FCBAE1" w14:textId="144C2C24" w:rsidR="00D62106" w:rsidRDefault="00D62106" w:rsidP="00D62106">
            <w:pPr>
              <w:rPr>
                <w:sz w:val="22"/>
                <w:szCs w:val="22"/>
              </w:rPr>
            </w:pPr>
            <w:r>
              <w:rPr>
                <w:sz w:val="22"/>
                <w:szCs w:val="22"/>
              </w:rPr>
              <w:t>Paignton</w:t>
            </w:r>
          </w:p>
        </w:tc>
        <w:tc>
          <w:tcPr>
            <w:tcW w:w="4509" w:type="dxa"/>
          </w:tcPr>
          <w:p w14:paraId="459A2F44" w14:textId="17F0A0EF" w:rsidR="00D62106" w:rsidRDefault="00D62106" w:rsidP="00D62106">
            <w:pPr>
              <w:rPr>
                <w:sz w:val="22"/>
                <w:szCs w:val="22"/>
              </w:rPr>
            </w:pPr>
            <w:r>
              <w:rPr>
                <w:sz w:val="22"/>
                <w:szCs w:val="22"/>
              </w:rPr>
              <w:t>1</w:t>
            </w:r>
          </w:p>
        </w:tc>
      </w:tr>
      <w:tr w:rsidR="00D62106" w14:paraId="1DFF2417" w14:textId="77777777" w:rsidTr="002F4D5E">
        <w:tc>
          <w:tcPr>
            <w:tcW w:w="4508" w:type="dxa"/>
          </w:tcPr>
          <w:p w14:paraId="6A734705" w14:textId="633315FD" w:rsidR="00D62106" w:rsidRDefault="00D62106" w:rsidP="00D62106">
            <w:pPr>
              <w:rPr>
                <w:sz w:val="22"/>
                <w:szCs w:val="22"/>
              </w:rPr>
            </w:pPr>
            <w:r>
              <w:rPr>
                <w:sz w:val="22"/>
                <w:szCs w:val="22"/>
              </w:rPr>
              <w:t>Holsworthy</w:t>
            </w:r>
          </w:p>
        </w:tc>
        <w:tc>
          <w:tcPr>
            <w:tcW w:w="4509" w:type="dxa"/>
          </w:tcPr>
          <w:p w14:paraId="63786D1F" w14:textId="0742259B" w:rsidR="00D62106" w:rsidRDefault="00D62106" w:rsidP="00D62106">
            <w:pPr>
              <w:rPr>
                <w:sz w:val="22"/>
                <w:szCs w:val="22"/>
              </w:rPr>
            </w:pPr>
            <w:r>
              <w:rPr>
                <w:sz w:val="22"/>
                <w:szCs w:val="22"/>
              </w:rPr>
              <w:t>1</w:t>
            </w:r>
          </w:p>
        </w:tc>
      </w:tr>
      <w:tr w:rsidR="00D62106" w14:paraId="5C1D248D" w14:textId="77777777" w:rsidTr="002F4D5E">
        <w:tc>
          <w:tcPr>
            <w:tcW w:w="4508" w:type="dxa"/>
          </w:tcPr>
          <w:p w14:paraId="60185A6C" w14:textId="39AB6D1D" w:rsidR="00D62106" w:rsidRDefault="00D62106" w:rsidP="00D62106">
            <w:pPr>
              <w:rPr>
                <w:sz w:val="22"/>
                <w:szCs w:val="22"/>
              </w:rPr>
            </w:pPr>
            <w:r>
              <w:rPr>
                <w:sz w:val="22"/>
                <w:szCs w:val="22"/>
              </w:rPr>
              <w:t>Bideford</w:t>
            </w:r>
          </w:p>
        </w:tc>
        <w:tc>
          <w:tcPr>
            <w:tcW w:w="4509" w:type="dxa"/>
          </w:tcPr>
          <w:p w14:paraId="2151D9CC" w14:textId="1B47BD2B" w:rsidR="00D62106" w:rsidRDefault="00D62106" w:rsidP="00D62106">
            <w:pPr>
              <w:rPr>
                <w:sz w:val="22"/>
                <w:szCs w:val="22"/>
              </w:rPr>
            </w:pPr>
            <w:r>
              <w:rPr>
                <w:sz w:val="22"/>
                <w:szCs w:val="22"/>
              </w:rPr>
              <w:t>1</w:t>
            </w:r>
          </w:p>
        </w:tc>
      </w:tr>
      <w:tr w:rsidR="00D62106" w14:paraId="07CB9B80" w14:textId="77777777" w:rsidTr="002F4D5E">
        <w:tc>
          <w:tcPr>
            <w:tcW w:w="4508" w:type="dxa"/>
          </w:tcPr>
          <w:p w14:paraId="65100CF6" w14:textId="356582DD" w:rsidR="00D62106" w:rsidRDefault="00D62106" w:rsidP="00D62106">
            <w:pPr>
              <w:rPr>
                <w:sz w:val="22"/>
                <w:szCs w:val="22"/>
              </w:rPr>
            </w:pPr>
            <w:r>
              <w:rPr>
                <w:sz w:val="22"/>
                <w:szCs w:val="22"/>
              </w:rPr>
              <w:t>Barnstaple</w:t>
            </w:r>
          </w:p>
        </w:tc>
        <w:tc>
          <w:tcPr>
            <w:tcW w:w="4509" w:type="dxa"/>
          </w:tcPr>
          <w:p w14:paraId="33CE2E1B" w14:textId="44C7DE58" w:rsidR="00D62106" w:rsidRDefault="00D62106" w:rsidP="00D62106">
            <w:pPr>
              <w:rPr>
                <w:sz w:val="22"/>
                <w:szCs w:val="22"/>
              </w:rPr>
            </w:pPr>
            <w:r>
              <w:rPr>
                <w:sz w:val="22"/>
                <w:szCs w:val="22"/>
              </w:rPr>
              <w:t>1</w:t>
            </w:r>
          </w:p>
        </w:tc>
      </w:tr>
      <w:tr w:rsidR="00D62106" w14:paraId="7DD4AB12" w14:textId="77777777" w:rsidTr="00B72C4A">
        <w:tc>
          <w:tcPr>
            <w:tcW w:w="4508" w:type="dxa"/>
          </w:tcPr>
          <w:p w14:paraId="6CD9A56A" w14:textId="2AA744DB" w:rsidR="00D62106" w:rsidRPr="00B762FA" w:rsidRDefault="00D62106" w:rsidP="00D62106">
            <w:pPr>
              <w:rPr>
                <w:b/>
                <w:bCs/>
                <w:sz w:val="22"/>
                <w:szCs w:val="22"/>
              </w:rPr>
            </w:pPr>
            <w:r w:rsidRPr="00B762FA">
              <w:rPr>
                <w:b/>
                <w:bCs/>
                <w:sz w:val="22"/>
                <w:szCs w:val="22"/>
              </w:rPr>
              <w:t>Total</w:t>
            </w:r>
          </w:p>
        </w:tc>
        <w:tc>
          <w:tcPr>
            <w:tcW w:w="4509" w:type="dxa"/>
          </w:tcPr>
          <w:p w14:paraId="74ABCC97" w14:textId="1D5996F9" w:rsidR="00D62106" w:rsidRPr="00B762FA" w:rsidRDefault="00D62106" w:rsidP="00D62106">
            <w:pPr>
              <w:rPr>
                <w:b/>
                <w:bCs/>
                <w:sz w:val="22"/>
                <w:szCs w:val="22"/>
              </w:rPr>
            </w:pPr>
            <w:r w:rsidRPr="00B762FA">
              <w:rPr>
                <w:b/>
                <w:bCs/>
                <w:sz w:val="22"/>
                <w:szCs w:val="22"/>
              </w:rPr>
              <w:t>15</w:t>
            </w:r>
          </w:p>
        </w:tc>
      </w:tr>
    </w:tbl>
    <w:p w14:paraId="7AA39037" w14:textId="77777777" w:rsidR="002A094B" w:rsidRPr="002A094B" w:rsidRDefault="002A094B" w:rsidP="002A094B">
      <w:pPr>
        <w:rPr>
          <w:sz w:val="22"/>
          <w:szCs w:val="22"/>
        </w:rPr>
      </w:pPr>
    </w:p>
    <w:p w14:paraId="3F4BA9DB" w14:textId="2DC0858D" w:rsidR="008C28B2" w:rsidRPr="00B333E9" w:rsidRDefault="002A094B" w:rsidP="002A094B">
      <w:pPr>
        <w:rPr>
          <w:b/>
          <w:bCs/>
          <w:sz w:val="22"/>
          <w:szCs w:val="22"/>
        </w:rPr>
      </w:pPr>
      <w:r w:rsidRPr="00B333E9">
        <w:rPr>
          <w:b/>
          <w:bCs/>
          <w:sz w:val="22"/>
          <w:szCs w:val="22"/>
        </w:rPr>
        <w:t>Recruited (In Post)</w:t>
      </w:r>
    </w:p>
    <w:tbl>
      <w:tblPr>
        <w:tblStyle w:val="TableGrid"/>
        <w:tblpPr w:leftFromText="180" w:rightFromText="180" w:vertAnchor="text" w:horzAnchor="margin" w:tblpY="93"/>
        <w:tblW w:w="0" w:type="auto"/>
        <w:tblLook w:val="04A0" w:firstRow="1" w:lastRow="0" w:firstColumn="1" w:lastColumn="0" w:noHBand="0" w:noVBand="1"/>
      </w:tblPr>
      <w:tblGrid>
        <w:gridCol w:w="4508"/>
        <w:gridCol w:w="4509"/>
      </w:tblGrid>
      <w:tr w:rsidR="00B762FA" w14:paraId="6DCC180D" w14:textId="77777777" w:rsidTr="002F4D5E">
        <w:tc>
          <w:tcPr>
            <w:tcW w:w="4508" w:type="dxa"/>
            <w:shd w:val="clear" w:color="auto" w:fill="003087" w:themeFill="accent2"/>
          </w:tcPr>
          <w:p w14:paraId="59510A60" w14:textId="77777777" w:rsidR="00B762FA" w:rsidRPr="00B762FA" w:rsidRDefault="00B762FA" w:rsidP="007D1405">
            <w:pPr>
              <w:rPr>
                <w:b/>
                <w:bCs/>
                <w:sz w:val="22"/>
                <w:szCs w:val="22"/>
              </w:rPr>
            </w:pPr>
            <w:r w:rsidRPr="00B762FA">
              <w:rPr>
                <w:b/>
                <w:bCs/>
                <w:sz w:val="22"/>
                <w:szCs w:val="22"/>
              </w:rPr>
              <w:t>Area</w:t>
            </w:r>
          </w:p>
        </w:tc>
        <w:tc>
          <w:tcPr>
            <w:tcW w:w="4509" w:type="dxa"/>
            <w:shd w:val="clear" w:color="auto" w:fill="003087" w:themeFill="accent2"/>
          </w:tcPr>
          <w:p w14:paraId="1507F844" w14:textId="77777777" w:rsidR="00B762FA" w:rsidRPr="00B762FA" w:rsidRDefault="00B762FA" w:rsidP="007D1405">
            <w:pPr>
              <w:rPr>
                <w:b/>
                <w:bCs/>
                <w:sz w:val="22"/>
                <w:szCs w:val="22"/>
              </w:rPr>
            </w:pPr>
            <w:r w:rsidRPr="00B762FA">
              <w:rPr>
                <w:b/>
                <w:bCs/>
                <w:sz w:val="22"/>
                <w:szCs w:val="22"/>
              </w:rPr>
              <w:t>Number of posts</w:t>
            </w:r>
          </w:p>
        </w:tc>
      </w:tr>
      <w:tr w:rsidR="00B762FA" w14:paraId="250163AC" w14:textId="77777777" w:rsidTr="007D1405">
        <w:tc>
          <w:tcPr>
            <w:tcW w:w="4508" w:type="dxa"/>
          </w:tcPr>
          <w:p w14:paraId="49C39246" w14:textId="676B04DD" w:rsidR="00B762FA" w:rsidRDefault="00B762FA" w:rsidP="007D1405">
            <w:pPr>
              <w:rPr>
                <w:sz w:val="22"/>
                <w:szCs w:val="22"/>
              </w:rPr>
            </w:pPr>
            <w:r>
              <w:rPr>
                <w:sz w:val="22"/>
                <w:szCs w:val="22"/>
              </w:rPr>
              <w:t>Exeter</w:t>
            </w:r>
          </w:p>
        </w:tc>
        <w:tc>
          <w:tcPr>
            <w:tcW w:w="4509" w:type="dxa"/>
          </w:tcPr>
          <w:p w14:paraId="6ECF6277" w14:textId="1BFB4B9F" w:rsidR="00B762FA" w:rsidRDefault="00B762FA" w:rsidP="007D1405">
            <w:pPr>
              <w:rPr>
                <w:sz w:val="22"/>
                <w:szCs w:val="22"/>
              </w:rPr>
            </w:pPr>
            <w:r>
              <w:rPr>
                <w:sz w:val="22"/>
                <w:szCs w:val="22"/>
              </w:rPr>
              <w:t>2</w:t>
            </w:r>
          </w:p>
        </w:tc>
      </w:tr>
      <w:tr w:rsidR="00B762FA" w14:paraId="117FC4B8" w14:textId="77777777" w:rsidTr="007D1405">
        <w:tc>
          <w:tcPr>
            <w:tcW w:w="4508" w:type="dxa"/>
          </w:tcPr>
          <w:p w14:paraId="41597B73" w14:textId="596C411A" w:rsidR="00B762FA" w:rsidRDefault="00B762FA" w:rsidP="007D1405">
            <w:pPr>
              <w:rPr>
                <w:sz w:val="22"/>
                <w:szCs w:val="22"/>
              </w:rPr>
            </w:pPr>
            <w:r>
              <w:rPr>
                <w:sz w:val="22"/>
                <w:szCs w:val="22"/>
              </w:rPr>
              <w:t>Barnstaple</w:t>
            </w:r>
          </w:p>
        </w:tc>
        <w:tc>
          <w:tcPr>
            <w:tcW w:w="4509" w:type="dxa"/>
          </w:tcPr>
          <w:p w14:paraId="20E1CCF0" w14:textId="25761C94" w:rsidR="00B762FA" w:rsidRDefault="00B762FA" w:rsidP="007D1405">
            <w:pPr>
              <w:rPr>
                <w:sz w:val="22"/>
                <w:szCs w:val="22"/>
              </w:rPr>
            </w:pPr>
            <w:r>
              <w:rPr>
                <w:sz w:val="22"/>
                <w:szCs w:val="22"/>
              </w:rPr>
              <w:t>1</w:t>
            </w:r>
          </w:p>
        </w:tc>
      </w:tr>
      <w:tr w:rsidR="00B762FA" w14:paraId="613EC7B9" w14:textId="77777777" w:rsidTr="007D1405">
        <w:tc>
          <w:tcPr>
            <w:tcW w:w="4508" w:type="dxa"/>
          </w:tcPr>
          <w:p w14:paraId="6DAA7CCA" w14:textId="59256FA5" w:rsidR="00B762FA" w:rsidRDefault="00B762FA" w:rsidP="007D1405">
            <w:pPr>
              <w:rPr>
                <w:sz w:val="22"/>
                <w:szCs w:val="22"/>
              </w:rPr>
            </w:pPr>
            <w:r>
              <w:rPr>
                <w:sz w:val="22"/>
                <w:szCs w:val="22"/>
              </w:rPr>
              <w:t>Torrington</w:t>
            </w:r>
          </w:p>
        </w:tc>
        <w:tc>
          <w:tcPr>
            <w:tcW w:w="4509" w:type="dxa"/>
          </w:tcPr>
          <w:p w14:paraId="40824932" w14:textId="42AE24CC" w:rsidR="00B762FA" w:rsidRDefault="00B762FA" w:rsidP="007D1405">
            <w:pPr>
              <w:rPr>
                <w:sz w:val="22"/>
                <w:szCs w:val="22"/>
              </w:rPr>
            </w:pPr>
            <w:r>
              <w:rPr>
                <w:sz w:val="22"/>
                <w:szCs w:val="22"/>
              </w:rPr>
              <w:t>1</w:t>
            </w:r>
          </w:p>
        </w:tc>
      </w:tr>
      <w:tr w:rsidR="00B762FA" w14:paraId="668FCEDB" w14:textId="77777777" w:rsidTr="007D1405">
        <w:tc>
          <w:tcPr>
            <w:tcW w:w="4508" w:type="dxa"/>
          </w:tcPr>
          <w:p w14:paraId="1B601385" w14:textId="77777777" w:rsidR="00B762FA" w:rsidRPr="00B762FA" w:rsidRDefault="00B762FA" w:rsidP="007D1405">
            <w:pPr>
              <w:rPr>
                <w:b/>
                <w:bCs/>
                <w:sz w:val="22"/>
                <w:szCs w:val="22"/>
              </w:rPr>
            </w:pPr>
            <w:r w:rsidRPr="00B762FA">
              <w:rPr>
                <w:b/>
                <w:bCs/>
                <w:sz w:val="22"/>
                <w:szCs w:val="22"/>
              </w:rPr>
              <w:t>Total</w:t>
            </w:r>
          </w:p>
        </w:tc>
        <w:tc>
          <w:tcPr>
            <w:tcW w:w="4509" w:type="dxa"/>
          </w:tcPr>
          <w:p w14:paraId="4FD98352" w14:textId="681A4B5B" w:rsidR="00B762FA" w:rsidRPr="00B762FA" w:rsidRDefault="00B762FA" w:rsidP="007D1405">
            <w:pPr>
              <w:rPr>
                <w:b/>
                <w:bCs/>
                <w:sz w:val="22"/>
                <w:szCs w:val="22"/>
              </w:rPr>
            </w:pPr>
            <w:r>
              <w:rPr>
                <w:b/>
                <w:bCs/>
                <w:sz w:val="22"/>
                <w:szCs w:val="22"/>
              </w:rPr>
              <w:t>4</w:t>
            </w:r>
          </w:p>
        </w:tc>
      </w:tr>
    </w:tbl>
    <w:p w14:paraId="2393702B" w14:textId="77777777" w:rsidR="00771AB5" w:rsidRDefault="00771AB5" w:rsidP="00D7406C">
      <w:pPr>
        <w:rPr>
          <w:sz w:val="22"/>
          <w:szCs w:val="22"/>
        </w:rPr>
      </w:pPr>
    </w:p>
    <w:p w14:paraId="575CBDC3" w14:textId="77777777" w:rsidR="00771AB5" w:rsidRDefault="00771AB5" w:rsidP="00771AB5">
      <w:pPr>
        <w:pStyle w:val="Heading3-NHSD"/>
      </w:pPr>
      <w:r>
        <w:t>Postgraduate dental bursary funding</w:t>
      </w:r>
    </w:p>
    <w:p w14:paraId="5C0C7568" w14:textId="77777777" w:rsidR="00771AB5" w:rsidRDefault="00771AB5" w:rsidP="00771AB5">
      <w:pPr>
        <w:rPr>
          <w:sz w:val="22"/>
          <w:szCs w:val="22"/>
        </w:rPr>
      </w:pPr>
    </w:p>
    <w:p w14:paraId="1BE8D65B" w14:textId="508366D2" w:rsidR="00771AB5" w:rsidRDefault="00771AB5" w:rsidP="00771AB5">
      <w:pPr>
        <w:rPr>
          <w:sz w:val="22"/>
          <w:szCs w:val="22"/>
        </w:rPr>
      </w:pPr>
      <w:r w:rsidRPr="00771AB5">
        <w:rPr>
          <w:sz w:val="22"/>
          <w:szCs w:val="22"/>
        </w:rPr>
        <w:t>NHS Devon provides postgraduate bursary funding to support dentists in developing advanced clinical skills and progressing their NHS careers. The scheme contributes towards the cost of approved postgraduate courses at regional universities, with funding paid directly to the provider.</w:t>
      </w:r>
    </w:p>
    <w:p w14:paraId="7240DCBB" w14:textId="77777777" w:rsidR="00771AB5" w:rsidRPr="00771AB5" w:rsidRDefault="00771AB5" w:rsidP="00771AB5">
      <w:pPr>
        <w:rPr>
          <w:sz w:val="22"/>
          <w:szCs w:val="22"/>
        </w:rPr>
      </w:pPr>
    </w:p>
    <w:p w14:paraId="2406AE73" w14:textId="4E7425D8" w:rsidR="00771AB5" w:rsidRDefault="00771AB5" w:rsidP="00771AB5">
      <w:pPr>
        <w:rPr>
          <w:sz w:val="22"/>
          <w:szCs w:val="22"/>
        </w:rPr>
      </w:pPr>
      <w:r w:rsidRPr="00771AB5">
        <w:rPr>
          <w:sz w:val="22"/>
          <w:szCs w:val="22"/>
        </w:rPr>
        <w:lastRenderedPageBreak/>
        <w:t>This initiative supports dentists to broaden their scope of practice, enhance confidence in managing more complex cases, and build longer</w:t>
      </w:r>
      <w:r w:rsidRPr="00771AB5">
        <w:rPr>
          <w:rFonts w:ascii="Cambria Math" w:hAnsi="Cambria Math" w:cs="Cambria Math"/>
          <w:sz w:val="22"/>
          <w:szCs w:val="22"/>
        </w:rPr>
        <w:t>‑</w:t>
      </w:r>
      <w:r w:rsidRPr="00771AB5">
        <w:rPr>
          <w:sz w:val="22"/>
          <w:szCs w:val="22"/>
        </w:rPr>
        <w:t>term careers within NHS dentistry, while continuing to deliver care in Devon.</w:t>
      </w:r>
    </w:p>
    <w:p w14:paraId="73B620C6" w14:textId="77777777" w:rsidR="005A6EB4" w:rsidRDefault="005A6EB4" w:rsidP="00771AB5">
      <w:pPr>
        <w:rPr>
          <w:sz w:val="22"/>
          <w:szCs w:val="22"/>
        </w:rPr>
      </w:pPr>
    </w:p>
    <w:p w14:paraId="6E6E35F8" w14:textId="77777777" w:rsidR="005A6EB4" w:rsidRDefault="005A6EB4" w:rsidP="005A6EB4">
      <w:pPr>
        <w:pStyle w:val="Heading3-NHSD"/>
      </w:pPr>
      <w:r w:rsidRPr="005A6EB4">
        <w:t>Specialist dental trainee funding</w:t>
      </w:r>
    </w:p>
    <w:p w14:paraId="5C86485B" w14:textId="77777777" w:rsidR="005A6EB4" w:rsidRPr="005A6EB4" w:rsidRDefault="005A6EB4" w:rsidP="005A6EB4">
      <w:pPr>
        <w:pStyle w:val="Heading3-NHSD"/>
        <w:rPr>
          <w:sz w:val="22"/>
          <w:szCs w:val="18"/>
        </w:rPr>
      </w:pPr>
    </w:p>
    <w:p w14:paraId="151955A5" w14:textId="12DBECE5" w:rsidR="005A6EB4" w:rsidRDefault="005A6EB4" w:rsidP="005A6EB4">
      <w:pPr>
        <w:rPr>
          <w:sz w:val="22"/>
          <w:szCs w:val="22"/>
        </w:rPr>
      </w:pPr>
      <w:r w:rsidRPr="005A6EB4">
        <w:rPr>
          <w:sz w:val="22"/>
          <w:szCs w:val="22"/>
        </w:rPr>
        <w:t xml:space="preserve">NHS Devon offers financial support to specialist dental trainees undertaking training in the South West, providing an annual contribution towards training expenses such as courses, conferences, and </w:t>
      </w:r>
      <w:r w:rsidR="006D6097">
        <w:rPr>
          <w:sz w:val="22"/>
          <w:szCs w:val="22"/>
        </w:rPr>
        <w:t>other related</w:t>
      </w:r>
      <w:r w:rsidRPr="005A6EB4">
        <w:rPr>
          <w:sz w:val="22"/>
          <w:szCs w:val="22"/>
        </w:rPr>
        <w:t xml:space="preserve"> costs.</w:t>
      </w:r>
    </w:p>
    <w:p w14:paraId="34342DDE" w14:textId="77777777" w:rsidR="005A6EB4" w:rsidRPr="005A6EB4" w:rsidRDefault="005A6EB4" w:rsidP="005A6EB4">
      <w:pPr>
        <w:rPr>
          <w:sz w:val="22"/>
          <w:szCs w:val="22"/>
        </w:rPr>
      </w:pPr>
    </w:p>
    <w:p w14:paraId="7CBCBD10" w14:textId="62960B92" w:rsidR="005A6EB4" w:rsidRDefault="005A6EB4" w:rsidP="005A6EB4">
      <w:pPr>
        <w:rPr>
          <w:sz w:val="22"/>
          <w:szCs w:val="22"/>
        </w:rPr>
      </w:pPr>
      <w:r w:rsidRPr="005A6EB4">
        <w:rPr>
          <w:sz w:val="22"/>
          <w:szCs w:val="22"/>
        </w:rPr>
        <w:t>This funding helps reduce the financial burden of specialist training, enhances access to professional development opportunities, and supports trainees to establish and continue their careers within Devon.</w:t>
      </w:r>
    </w:p>
    <w:p w14:paraId="685F69C3" w14:textId="77777777" w:rsidR="005A6EB4" w:rsidRDefault="005A6EB4" w:rsidP="005A6EB4">
      <w:pPr>
        <w:rPr>
          <w:sz w:val="22"/>
          <w:szCs w:val="22"/>
        </w:rPr>
      </w:pPr>
    </w:p>
    <w:p w14:paraId="29419540" w14:textId="77777777" w:rsidR="005A6EB4" w:rsidRPr="005A6EB4" w:rsidRDefault="005A6EB4" w:rsidP="005A6EB4">
      <w:pPr>
        <w:pStyle w:val="Heading3-NHSD"/>
      </w:pPr>
      <w:r w:rsidRPr="005A6EB4">
        <w:t>Employee Assistance Programme (EAP)</w:t>
      </w:r>
    </w:p>
    <w:p w14:paraId="0A951D38" w14:textId="77777777" w:rsidR="005A6EB4" w:rsidRDefault="005A6EB4" w:rsidP="005A6EB4">
      <w:pPr>
        <w:rPr>
          <w:sz w:val="22"/>
          <w:szCs w:val="22"/>
        </w:rPr>
      </w:pPr>
    </w:p>
    <w:p w14:paraId="54078E7E" w14:textId="720E98E7" w:rsidR="005A6EB4" w:rsidRDefault="005A6EB4" w:rsidP="005A6EB4">
      <w:pPr>
        <w:rPr>
          <w:sz w:val="22"/>
          <w:szCs w:val="22"/>
        </w:rPr>
      </w:pPr>
      <w:r w:rsidRPr="005A6EB4">
        <w:rPr>
          <w:sz w:val="22"/>
          <w:szCs w:val="22"/>
        </w:rPr>
        <w:t xml:space="preserve">NHS Devon commissions a comprehensive Employee Assistance Programme (EAP) to support the wellbeing </w:t>
      </w:r>
      <w:r w:rsidR="00523A73">
        <w:rPr>
          <w:sz w:val="22"/>
          <w:szCs w:val="22"/>
        </w:rPr>
        <w:t xml:space="preserve">of </w:t>
      </w:r>
      <w:r w:rsidRPr="005A6EB4">
        <w:rPr>
          <w:sz w:val="22"/>
          <w:szCs w:val="22"/>
        </w:rPr>
        <w:t>NHS staff</w:t>
      </w:r>
      <w:r w:rsidR="00523A73">
        <w:rPr>
          <w:sz w:val="22"/>
          <w:szCs w:val="22"/>
        </w:rPr>
        <w:t>, including</w:t>
      </w:r>
      <w:r w:rsidR="00523A73" w:rsidRPr="005A6EB4">
        <w:rPr>
          <w:sz w:val="22"/>
          <w:szCs w:val="22"/>
        </w:rPr>
        <w:t xml:space="preserve"> dental professionals</w:t>
      </w:r>
      <w:r w:rsidRPr="005A6EB4">
        <w:rPr>
          <w:sz w:val="22"/>
          <w:szCs w:val="22"/>
        </w:rPr>
        <w:t>. The service provides free and confidential access to a range of support, including a 24/7 helpline, counselling, financial advice, and health and wellbeing resources.</w:t>
      </w:r>
    </w:p>
    <w:p w14:paraId="195B0561" w14:textId="77777777" w:rsidR="005A6EB4" w:rsidRPr="005A6EB4" w:rsidRDefault="005A6EB4" w:rsidP="005A6EB4">
      <w:pPr>
        <w:rPr>
          <w:sz w:val="22"/>
          <w:szCs w:val="22"/>
        </w:rPr>
      </w:pPr>
    </w:p>
    <w:p w14:paraId="74C02667" w14:textId="40F2543C" w:rsidR="005A6EB4" w:rsidRPr="00771AB5" w:rsidRDefault="005A6EB4" w:rsidP="005A6EB4">
      <w:pPr>
        <w:rPr>
          <w:sz w:val="22"/>
          <w:szCs w:val="22"/>
        </w:rPr>
      </w:pPr>
      <w:r w:rsidRPr="005A6EB4">
        <w:rPr>
          <w:sz w:val="22"/>
          <w:szCs w:val="22"/>
        </w:rPr>
        <w:t>The programme is designed to support workforce wellbeing, helping staff to manage the pressures of clinical practice, maintain a healthy work–life balance, and feel supported in their roles.</w:t>
      </w:r>
    </w:p>
    <w:sectPr w:rsidR="005A6EB4" w:rsidRPr="00771AB5" w:rsidSect="006C0E55">
      <w:headerReference w:type="even" r:id="rId15"/>
      <w:footerReference w:type="even" r:id="rId16"/>
      <w:footerReference w:type="default" r:id="rId17"/>
      <w:headerReference w:type="first" r:id="rId18"/>
      <w:footerReference w:type="first" r:id="rId19"/>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82440" w14:textId="77777777" w:rsidR="002656B8" w:rsidRDefault="002656B8" w:rsidP="008D72B0">
      <w:r>
        <w:separator/>
      </w:r>
    </w:p>
  </w:endnote>
  <w:endnote w:type="continuationSeparator" w:id="0">
    <w:p w14:paraId="13FDE806" w14:textId="77777777" w:rsidR="002656B8" w:rsidRDefault="002656B8" w:rsidP="008D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13BB" w14:textId="297A83CC" w:rsidR="00810C47" w:rsidRDefault="006C0E55" w:rsidP="006C0E55">
    <w:pPr>
      <w:pStyle w:val="Header"/>
      <w:rPr>
        <w:noProof/>
      </w:rPr>
    </w:pPr>
    <w:r>
      <w:rPr>
        <w:noProof/>
      </w:rPr>
      <w:drawing>
        <wp:anchor distT="0" distB="0" distL="114300" distR="114300" simplePos="0" relativeHeight="251672064" behindDoc="1" locked="0" layoutInCell="1" allowOverlap="1" wp14:anchorId="15EAD6DA" wp14:editId="388FE4BB">
          <wp:simplePos x="0" y="0"/>
          <wp:positionH relativeFrom="column">
            <wp:posOffset>-933450</wp:posOffset>
          </wp:positionH>
          <wp:positionV relativeFrom="paragraph">
            <wp:posOffset>-123825</wp:posOffset>
          </wp:positionV>
          <wp:extent cx="7560000" cy="728372"/>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28372"/>
                  </a:xfrm>
                  <a:prstGeom prst="rect">
                    <a:avLst/>
                  </a:prstGeom>
                  <a:noFill/>
                  <a:ln>
                    <a:noFill/>
                  </a:ln>
                </pic:spPr>
              </pic:pic>
            </a:graphicData>
          </a:graphic>
          <wp14:sizeRelH relativeFrom="page">
            <wp14:pctWidth>0</wp14:pctWidth>
          </wp14:sizeRelH>
          <wp14:sizeRelV relativeFrom="page">
            <wp14:pctHeight>0</wp14:pctHeight>
          </wp14:sizeRelV>
        </wp:anchor>
      </w:drawing>
    </w:r>
    <w:r w:rsidR="00810C47">
      <w:rPr>
        <w:noProof/>
        <w:lang w:eastAsia="en-GB"/>
      </w:rPr>
      <w:drawing>
        <wp:anchor distT="0" distB="0" distL="114300" distR="114300" simplePos="0" relativeHeight="251663872" behindDoc="1" locked="0" layoutInCell="1" allowOverlap="1" wp14:anchorId="6FA51ACE" wp14:editId="2C0248F3">
          <wp:simplePos x="0" y="0"/>
          <wp:positionH relativeFrom="column">
            <wp:posOffset>6800850</wp:posOffset>
          </wp:positionH>
          <wp:positionV relativeFrom="paragraph">
            <wp:posOffset>9525</wp:posOffset>
          </wp:positionV>
          <wp:extent cx="3779520" cy="624840"/>
          <wp:effectExtent l="0" t="0" r="0" b="3810"/>
          <wp:wrapNone/>
          <wp:docPr id="5" name="Picture 5" descr="C:\Data\Editor\Pictures\NEW Devon CCG\General\Graphic Design\logos\NHS Devon CCG\Branding\NHS Devon CCG branding - PowerP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Editor\Pictures\NEW Devon CCG\General\Graphic Design\logos\NHS Devon CCG\Branding\NHS Devon CCG branding - PowerPoi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952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0E55">
      <w:t xml:space="preserve"> </w:t>
    </w:r>
    <w:sdt>
      <w:sdtPr>
        <w:id w:val="2046091703"/>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r>
          <w:rPr>
            <w:noProof/>
          </w:rPr>
          <w:t xml:space="preserve">      |      </w:t>
        </w:r>
        <w:r>
          <w:t>NHS Devon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87B5" w14:textId="40356BBB" w:rsidR="00810C47" w:rsidRDefault="006C0E55" w:rsidP="006C0E55">
    <w:pPr>
      <w:pStyle w:val="Header"/>
    </w:pPr>
    <w:r>
      <w:rPr>
        <w:noProof/>
      </w:rPr>
      <w:drawing>
        <wp:anchor distT="0" distB="0" distL="114300" distR="114300" simplePos="0" relativeHeight="251658240" behindDoc="1" locked="0" layoutInCell="1" allowOverlap="1" wp14:anchorId="16911CA9" wp14:editId="27B4F167">
          <wp:simplePos x="0" y="0"/>
          <wp:positionH relativeFrom="column">
            <wp:posOffset>-933450</wp:posOffset>
          </wp:positionH>
          <wp:positionV relativeFrom="paragraph">
            <wp:posOffset>-123825</wp:posOffset>
          </wp:positionV>
          <wp:extent cx="7559675" cy="728345"/>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728345"/>
                  </a:xfrm>
                  <a:prstGeom prst="rect">
                    <a:avLst/>
                  </a:prstGeom>
                  <a:noFill/>
                  <a:ln>
                    <a:noFill/>
                  </a:ln>
                </pic:spPr>
              </pic:pic>
            </a:graphicData>
          </a:graphic>
        </wp:anchor>
      </w:drawing>
    </w:r>
    <w:sdt>
      <w:sdtPr>
        <w:id w:val="-1404597040"/>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6A0A" w14:textId="3F3FDD16" w:rsidR="007B0C3C" w:rsidRDefault="006C0E55">
    <w:r>
      <w:rPr>
        <w:noProof/>
      </w:rPr>
      <w:drawing>
        <wp:anchor distT="0" distB="0" distL="114300" distR="114300" simplePos="0" relativeHeight="251671040" behindDoc="1" locked="0" layoutInCell="1" allowOverlap="1" wp14:anchorId="28E6E8F8" wp14:editId="45724D06">
          <wp:simplePos x="0" y="0"/>
          <wp:positionH relativeFrom="column">
            <wp:posOffset>-914400</wp:posOffset>
          </wp:positionH>
          <wp:positionV relativeFrom="paragraph">
            <wp:posOffset>-524395</wp:posOffset>
          </wp:positionV>
          <wp:extent cx="7560000" cy="2363494"/>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363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490ABE" w14:textId="1E9D4298" w:rsidR="006C0E55" w:rsidRDefault="006C0E55"/>
  <w:p w14:paraId="1210766C" w14:textId="77777777" w:rsidR="006C0E55" w:rsidRDefault="006C0E55"/>
  <w:p w14:paraId="03557300" w14:textId="77777777" w:rsidR="007B0C3C" w:rsidRDefault="007B0C3C"/>
  <w:p w14:paraId="533DE121" w14:textId="77777777" w:rsidR="007B0C3C" w:rsidRDefault="007B0C3C"/>
  <w:p w14:paraId="7E444F66" w14:textId="77777777" w:rsidR="007B0C3C" w:rsidRDefault="007B0C3C"/>
  <w:p w14:paraId="28FD4F2D" w14:textId="77777777" w:rsidR="007B0C3C" w:rsidRDefault="007B0C3C"/>
  <w:p w14:paraId="3EC19831" w14:textId="6437F50F" w:rsidR="00810C47" w:rsidRDefault="00810C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E38D" w14:textId="77777777" w:rsidR="002656B8" w:rsidRDefault="002656B8" w:rsidP="008D72B0">
      <w:r>
        <w:separator/>
      </w:r>
    </w:p>
  </w:footnote>
  <w:footnote w:type="continuationSeparator" w:id="0">
    <w:p w14:paraId="3769FFB1" w14:textId="77777777" w:rsidR="002656B8" w:rsidRDefault="002656B8" w:rsidP="008D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B204" w14:textId="1E945266" w:rsidR="008D72B0" w:rsidRDefault="008D72B0" w:rsidP="008D72B0">
    <w:pPr>
      <w:pStyle w:val="Header"/>
    </w:pPr>
  </w:p>
  <w:p w14:paraId="39FB0AA3" w14:textId="77777777" w:rsidR="008D72B0" w:rsidRDefault="008D72B0" w:rsidP="008D72B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1908" w14:textId="59827496" w:rsidR="00CB4E7C" w:rsidRDefault="006C0E55">
    <w:pPr>
      <w:pStyle w:val="Header"/>
    </w:pPr>
    <w:r>
      <w:rPr>
        <w:noProof/>
      </w:rPr>
      <w:drawing>
        <wp:anchor distT="0" distB="0" distL="114300" distR="114300" simplePos="0" relativeHeight="251670016" behindDoc="0" locked="0" layoutInCell="1" allowOverlap="1" wp14:anchorId="748061F4" wp14:editId="68C1450A">
          <wp:simplePos x="0" y="0"/>
          <wp:positionH relativeFrom="column">
            <wp:posOffset>5438775</wp:posOffset>
          </wp:positionH>
          <wp:positionV relativeFrom="paragraph">
            <wp:posOffset>-97155</wp:posOffset>
          </wp:positionV>
          <wp:extent cx="850128" cy="610703"/>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397" cy="622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2D5B1" w14:textId="77777777" w:rsidR="00CB4E7C" w:rsidRDefault="00CB4E7C">
    <w:pPr>
      <w:pStyle w:val="Header"/>
    </w:pPr>
  </w:p>
  <w:p w14:paraId="33BD803D" w14:textId="6FAC41B1" w:rsidR="00CB4E7C" w:rsidRDefault="00CB4E7C">
    <w:pPr>
      <w:pStyle w:val="Header"/>
    </w:pPr>
  </w:p>
  <w:p w14:paraId="3E6108E7" w14:textId="3A808A05" w:rsidR="00CB4E7C" w:rsidRDefault="00CB4E7C">
    <w:pPr>
      <w:pStyle w:val="Header"/>
    </w:pPr>
  </w:p>
  <w:p w14:paraId="23CF47EC" w14:textId="0E4CF1AA" w:rsidR="006C7F3B" w:rsidRDefault="006C7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28E"/>
    <w:multiLevelType w:val="hybridMultilevel"/>
    <w:tmpl w:val="12303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E7E6E"/>
    <w:multiLevelType w:val="hybridMultilevel"/>
    <w:tmpl w:val="2C02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10F3F"/>
    <w:multiLevelType w:val="hybridMultilevel"/>
    <w:tmpl w:val="7E48FA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C5B85"/>
    <w:multiLevelType w:val="hybridMultilevel"/>
    <w:tmpl w:val="90D4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50452"/>
    <w:multiLevelType w:val="hybridMultilevel"/>
    <w:tmpl w:val="D1427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266D59"/>
    <w:multiLevelType w:val="hybridMultilevel"/>
    <w:tmpl w:val="61A0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C0C6B"/>
    <w:multiLevelType w:val="hybridMultilevel"/>
    <w:tmpl w:val="0E727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535E45"/>
    <w:multiLevelType w:val="hybridMultilevel"/>
    <w:tmpl w:val="91A4C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234D9E"/>
    <w:multiLevelType w:val="hybridMultilevel"/>
    <w:tmpl w:val="BCA8297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D778C"/>
    <w:multiLevelType w:val="hybridMultilevel"/>
    <w:tmpl w:val="2C46C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AD3329"/>
    <w:multiLevelType w:val="hybridMultilevel"/>
    <w:tmpl w:val="D45AF9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6C5B95"/>
    <w:multiLevelType w:val="hybridMultilevel"/>
    <w:tmpl w:val="6F36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606DA"/>
    <w:multiLevelType w:val="hybridMultilevel"/>
    <w:tmpl w:val="99A4CB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14830D8"/>
    <w:multiLevelType w:val="hybridMultilevel"/>
    <w:tmpl w:val="04B0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8965AF"/>
    <w:multiLevelType w:val="hybridMultilevel"/>
    <w:tmpl w:val="9E0E2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917E0E"/>
    <w:multiLevelType w:val="hybridMultilevel"/>
    <w:tmpl w:val="5C907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441638"/>
    <w:multiLevelType w:val="hybridMultilevel"/>
    <w:tmpl w:val="1E7CF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975688"/>
    <w:multiLevelType w:val="hybridMultilevel"/>
    <w:tmpl w:val="C154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CF403A"/>
    <w:multiLevelType w:val="hybridMultilevel"/>
    <w:tmpl w:val="849E4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DB4154"/>
    <w:multiLevelType w:val="hybridMultilevel"/>
    <w:tmpl w:val="0C06B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FC345C"/>
    <w:multiLevelType w:val="hybridMultilevel"/>
    <w:tmpl w:val="F8429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B8743F"/>
    <w:multiLevelType w:val="hybridMultilevel"/>
    <w:tmpl w:val="8D4C3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8C119A"/>
    <w:multiLevelType w:val="hybridMultilevel"/>
    <w:tmpl w:val="FFFFFFFF"/>
    <w:lvl w:ilvl="0" w:tplc="CFEE66A2">
      <w:start w:val="1"/>
      <w:numFmt w:val="bullet"/>
      <w:lvlText w:val=""/>
      <w:lvlJc w:val="left"/>
      <w:pPr>
        <w:ind w:left="720" w:hanging="360"/>
      </w:pPr>
      <w:rPr>
        <w:rFonts w:ascii="Symbol" w:hAnsi="Symbol" w:hint="default"/>
      </w:rPr>
    </w:lvl>
    <w:lvl w:ilvl="1" w:tplc="CD720668">
      <w:start w:val="1"/>
      <w:numFmt w:val="bullet"/>
      <w:lvlText w:val="o"/>
      <w:lvlJc w:val="left"/>
      <w:pPr>
        <w:ind w:left="1440" w:hanging="360"/>
      </w:pPr>
      <w:rPr>
        <w:rFonts w:ascii="Courier New" w:hAnsi="Courier New" w:hint="default"/>
      </w:rPr>
    </w:lvl>
    <w:lvl w:ilvl="2" w:tplc="FE70B53C">
      <w:start w:val="1"/>
      <w:numFmt w:val="bullet"/>
      <w:lvlText w:val=""/>
      <w:lvlJc w:val="left"/>
      <w:pPr>
        <w:ind w:left="2160" w:hanging="360"/>
      </w:pPr>
      <w:rPr>
        <w:rFonts w:ascii="Wingdings" w:hAnsi="Wingdings" w:hint="default"/>
      </w:rPr>
    </w:lvl>
    <w:lvl w:ilvl="3" w:tplc="645ED588">
      <w:start w:val="1"/>
      <w:numFmt w:val="bullet"/>
      <w:lvlText w:val=""/>
      <w:lvlJc w:val="left"/>
      <w:pPr>
        <w:ind w:left="2880" w:hanging="360"/>
      </w:pPr>
      <w:rPr>
        <w:rFonts w:ascii="Symbol" w:hAnsi="Symbol" w:hint="default"/>
      </w:rPr>
    </w:lvl>
    <w:lvl w:ilvl="4" w:tplc="3E8E2062">
      <w:start w:val="1"/>
      <w:numFmt w:val="bullet"/>
      <w:lvlText w:val="o"/>
      <w:lvlJc w:val="left"/>
      <w:pPr>
        <w:ind w:left="3600" w:hanging="360"/>
      </w:pPr>
      <w:rPr>
        <w:rFonts w:ascii="Courier New" w:hAnsi="Courier New" w:hint="default"/>
      </w:rPr>
    </w:lvl>
    <w:lvl w:ilvl="5" w:tplc="A7BA3504">
      <w:start w:val="1"/>
      <w:numFmt w:val="bullet"/>
      <w:lvlText w:val=""/>
      <w:lvlJc w:val="left"/>
      <w:pPr>
        <w:ind w:left="4320" w:hanging="360"/>
      </w:pPr>
      <w:rPr>
        <w:rFonts w:ascii="Wingdings" w:hAnsi="Wingdings" w:hint="default"/>
      </w:rPr>
    </w:lvl>
    <w:lvl w:ilvl="6" w:tplc="699E5BE4">
      <w:start w:val="1"/>
      <w:numFmt w:val="bullet"/>
      <w:lvlText w:val=""/>
      <w:lvlJc w:val="left"/>
      <w:pPr>
        <w:ind w:left="5040" w:hanging="360"/>
      </w:pPr>
      <w:rPr>
        <w:rFonts w:ascii="Symbol" w:hAnsi="Symbol" w:hint="default"/>
      </w:rPr>
    </w:lvl>
    <w:lvl w:ilvl="7" w:tplc="BDD07136">
      <w:start w:val="1"/>
      <w:numFmt w:val="bullet"/>
      <w:lvlText w:val="o"/>
      <w:lvlJc w:val="left"/>
      <w:pPr>
        <w:ind w:left="5760" w:hanging="360"/>
      </w:pPr>
      <w:rPr>
        <w:rFonts w:ascii="Courier New" w:hAnsi="Courier New" w:hint="default"/>
      </w:rPr>
    </w:lvl>
    <w:lvl w:ilvl="8" w:tplc="B95A6032">
      <w:start w:val="1"/>
      <w:numFmt w:val="bullet"/>
      <w:lvlText w:val=""/>
      <w:lvlJc w:val="left"/>
      <w:pPr>
        <w:ind w:left="6480" w:hanging="360"/>
      </w:pPr>
      <w:rPr>
        <w:rFonts w:ascii="Wingdings" w:hAnsi="Wingdings" w:hint="default"/>
      </w:rPr>
    </w:lvl>
  </w:abstractNum>
  <w:abstractNum w:abstractNumId="23" w15:restartNumberingAfterBreak="0">
    <w:nsid w:val="5B1B7313"/>
    <w:multiLevelType w:val="hybridMultilevel"/>
    <w:tmpl w:val="E99C9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0C7A8C"/>
    <w:multiLevelType w:val="hybridMultilevel"/>
    <w:tmpl w:val="42865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03F3F"/>
    <w:multiLevelType w:val="hybridMultilevel"/>
    <w:tmpl w:val="288841E0"/>
    <w:lvl w:ilvl="0" w:tplc="4B00C118">
      <w:start w:val="1"/>
      <w:numFmt w:val="bullet"/>
      <w:lvlText w:val=""/>
      <w:lvlJc w:val="left"/>
      <w:pPr>
        <w:ind w:left="720" w:hanging="360"/>
      </w:pPr>
      <w:rPr>
        <w:rFonts w:ascii="Symbol" w:hAnsi="Symbol" w:hint="default"/>
        <w:color w:val="5BBF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700488"/>
    <w:multiLevelType w:val="hybridMultilevel"/>
    <w:tmpl w:val="F14689A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11463"/>
    <w:multiLevelType w:val="hybridMultilevel"/>
    <w:tmpl w:val="99A4CB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4694A3A"/>
    <w:multiLevelType w:val="hybridMultilevel"/>
    <w:tmpl w:val="B2920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095A98"/>
    <w:multiLevelType w:val="hybridMultilevel"/>
    <w:tmpl w:val="8B70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809AE"/>
    <w:multiLevelType w:val="hybridMultilevel"/>
    <w:tmpl w:val="A8C4018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68723F8"/>
    <w:multiLevelType w:val="hybridMultilevel"/>
    <w:tmpl w:val="47AAB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ED4A0F"/>
    <w:multiLevelType w:val="hybridMultilevel"/>
    <w:tmpl w:val="E856C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B463036"/>
    <w:multiLevelType w:val="hybridMultilevel"/>
    <w:tmpl w:val="6BC01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360838"/>
    <w:multiLevelType w:val="hybridMultilevel"/>
    <w:tmpl w:val="EBC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8846E4"/>
    <w:multiLevelType w:val="hybridMultilevel"/>
    <w:tmpl w:val="9B101B0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1A17A2F"/>
    <w:multiLevelType w:val="hybridMultilevel"/>
    <w:tmpl w:val="428C5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195AC1"/>
    <w:multiLevelType w:val="hybridMultilevel"/>
    <w:tmpl w:val="AEA81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3F0854"/>
    <w:multiLevelType w:val="hybridMultilevel"/>
    <w:tmpl w:val="4D565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475036F"/>
    <w:multiLevelType w:val="hybridMultilevel"/>
    <w:tmpl w:val="13DE9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C43AF1"/>
    <w:multiLevelType w:val="hybridMultilevel"/>
    <w:tmpl w:val="DD442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42817548">
    <w:abstractNumId w:val="25"/>
  </w:num>
  <w:num w:numId="2" w16cid:durableId="1169177673">
    <w:abstractNumId w:val="4"/>
  </w:num>
  <w:num w:numId="3" w16cid:durableId="1272011033">
    <w:abstractNumId w:val="5"/>
  </w:num>
  <w:num w:numId="4" w16cid:durableId="95057609">
    <w:abstractNumId w:val="3"/>
  </w:num>
  <w:num w:numId="5" w16cid:durableId="1071318223">
    <w:abstractNumId w:val="16"/>
  </w:num>
  <w:num w:numId="6" w16cid:durableId="385683644">
    <w:abstractNumId w:val="17"/>
  </w:num>
  <w:num w:numId="7" w16cid:durableId="1943954158">
    <w:abstractNumId w:val="15"/>
  </w:num>
  <w:num w:numId="8" w16cid:durableId="1814374486">
    <w:abstractNumId w:val="37"/>
  </w:num>
  <w:num w:numId="9" w16cid:durableId="23990413">
    <w:abstractNumId w:val="18"/>
  </w:num>
  <w:num w:numId="10" w16cid:durableId="1657568530">
    <w:abstractNumId w:val="8"/>
  </w:num>
  <w:num w:numId="11" w16cid:durableId="984159495">
    <w:abstractNumId w:val="20"/>
  </w:num>
  <w:num w:numId="12" w16cid:durableId="844517357">
    <w:abstractNumId w:val="38"/>
  </w:num>
  <w:num w:numId="13" w16cid:durableId="1111170816">
    <w:abstractNumId w:val="14"/>
  </w:num>
  <w:num w:numId="14" w16cid:durableId="1865359299">
    <w:abstractNumId w:val="9"/>
  </w:num>
  <w:num w:numId="15" w16cid:durableId="2097901969">
    <w:abstractNumId w:val="31"/>
  </w:num>
  <w:num w:numId="16" w16cid:durableId="743144149">
    <w:abstractNumId w:val="40"/>
  </w:num>
  <w:num w:numId="17" w16cid:durableId="2056389115">
    <w:abstractNumId w:val="13"/>
  </w:num>
  <w:num w:numId="18" w16cid:durableId="1122653391">
    <w:abstractNumId w:val="26"/>
  </w:num>
  <w:num w:numId="19" w16cid:durableId="1107654598">
    <w:abstractNumId w:val="2"/>
  </w:num>
  <w:num w:numId="20" w16cid:durableId="949817573">
    <w:abstractNumId w:val="10"/>
  </w:num>
  <w:num w:numId="21" w16cid:durableId="1459445178">
    <w:abstractNumId w:val="27"/>
  </w:num>
  <w:num w:numId="22" w16cid:durableId="1790008155">
    <w:abstractNumId w:val="23"/>
  </w:num>
  <w:num w:numId="23" w16cid:durableId="1897276652">
    <w:abstractNumId w:val="19"/>
  </w:num>
  <w:num w:numId="24" w16cid:durableId="428965285">
    <w:abstractNumId w:val="36"/>
  </w:num>
  <w:num w:numId="25" w16cid:durableId="1407730285">
    <w:abstractNumId w:val="6"/>
  </w:num>
  <w:num w:numId="26" w16cid:durableId="106630099">
    <w:abstractNumId w:val="21"/>
  </w:num>
  <w:num w:numId="27" w16cid:durableId="2096702601">
    <w:abstractNumId w:val="28"/>
  </w:num>
  <w:num w:numId="28" w16cid:durableId="1465848899">
    <w:abstractNumId w:val="39"/>
  </w:num>
  <w:num w:numId="29" w16cid:durableId="2092772825">
    <w:abstractNumId w:val="12"/>
  </w:num>
  <w:num w:numId="30" w16cid:durableId="1959677630">
    <w:abstractNumId w:val="32"/>
  </w:num>
  <w:num w:numId="31" w16cid:durableId="787552990">
    <w:abstractNumId w:val="29"/>
  </w:num>
  <w:num w:numId="32" w16cid:durableId="104466773">
    <w:abstractNumId w:val="11"/>
  </w:num>
  <w:num w:numId="33" w16cid:durableId="1875534400">
    <w:abstractNumId w:val="34"/>
  </w:num>
  <w:num w:numId="34" w16cid:durableId="924193498">
    <w:abstractNumId w:val="24"/>
  </w:num>
  <w:num w:numId="35" w16cid:durableId="2118286179">
    <w:abstractNumId w:val="30"/>
  </w:num>
  <w:num w:numId="36" w16cid:durableId="1620333621">
    <w:abstractNumId w:val="35"/>
  </w:num>
  <w:num w:numId="37" w16cid:durableId="23143688">
    <w:abstractNumId w:val="22"/>
  </w:num>
  <w:num w:numId="38" w16cid:durableId="632176517">
    <w:abstractNumId w:val="7"/>
  </w:num>
  <w:num w:numId="39" w16cid:durableId="472915125">
    <w:abstractNumId w:val="1"/>
  </w:num>
  <w:num w:numId="40" w16cid:durableId="1348367350">
    <w:abstractNumId w:val="0"/>
  </w:num>
  <w:num w:numId="41" w16cid:durableId="206826091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CD"/>
    <w:rsid w:val="000023B0"/>
    <w:rsid w:val="00016451"/>
    <w:rsid w:val="00031105"/>
    <w:rsid w:val="0003602F"/>
    <w:rsid w:val="0006709F"/>
    <w:rsid w:val="00071197"/>
    <w:rsid w:val="00085D21"/>
    <w:rsid w:val="00086556"/>
    <w:rsid w:val="000905C7"/>
    <w:rsid w:val="000A1A9A"/>
    <w:rsid w:val="000A1B38"/>
    <w:rsid w:val="000B091A"/>
    <w:rsid w:val="000B616C"/>
    <w:rsid w:val="000D1C20"/>
    <w:rsid w:val="000D4DBF"/>
    <w:rsid w:val="000E550E"/>
    <w:rsid w:val="0011401A"/>
    <w:rsid w:val="00115DD6"/>
    <w:rsid w:val="001416A8"/>
    <w:rsid w:val="00152AD9"/>
    <w:rsid w:val="00154BF2"/>
    <w:rsid w:val="001952F6"/>
    <w:rsid w:val="001973A8"/>
    <w:rsid w:val="001B0031"/>
    <w:rsid w:val="001B479C"/>
    <w:rsid w:val="001C5518"/>
    <w:rsid w:val="001F105D"/>
    <w:rsid w:val="00210E50"/>
    <w:rsid w:val="00212242"/>
    <w:rsid w:val="002129B7"/>
    <w:rsid w:val="00215F58"/>
    <w:rsid w:val="00225B9C"/>
    <w:rsid w:val="002339BE"/>
    <w:rsid w:val="00237FA6"/>
    <w:rsid w:val="0024157B"/>
    <w:rsid w:val="00241731"/>
    <w:rsid w:val="00253BC0"/>
    <w:rsid w:val="00263D1D"/>
    <w:rsid w:val="002656B8"/>
    <w:rsid w:val="00271507"/>
    <w:rsid w:val="0027559F"/>
    <w:rsid w:val="002802CC"/>
    <w:rsid w:val="00280C65"/>
    <w:rsid w:val="0028503E"/>
    <w:rsid w:val="002A094B"/>
    <w:rsid w:val="002A49DE"/>
    <w:rsid w:val="002A6FB8"/>
    <w:rsid w:val="002A790A"/>
    <w:rsid w:val="002B3843"/>
    <w:rsid w:val="002B4DC7"/>
    <w:rsid w:val="002B719F"/>
    <w:rsid w:val="002C07CF"/>
    <w:rsid w:val="002C1FB0"/>
    <w:rsid w:val="002E2775"/>
    <w:rsid w:val="002E7849"/>
    <w:rsid w:val="002F2F29"/>
    <w:rsid w:val="002F4D5E"/>
    <w:rsid w:val="00301244"/>
    <w:rsid w:val="00306F5B"/>
    <w:rsid w:val="003232BE"/>
    <w:rsid w:val="003318F5"/>
    <w:rsid w:val="003353EF"/>
    <w:rsid w:val="00341395"/>
    <w:rsid w:val="00343177"/>
    <w:rsid w:val="00347325"/>
    <w:rsid w:val="003559C2"/>
    <w:rsid w:val="003611CF"/>
    <w:rsid w:val="003628BA"/>
    <w:rsid w:val="00364C8A"/>
    <w:rsid w:val="00372927"/>
    <w:rsid w:val="00376C63"/>
    <w:rsid w:val="00383E9C"/>
    <w:rsid w:val="00384913"/>
    <w:rsid w:val="003979A9"/>
    <w:rsid w:val="003B2490"/>
    <w:rsid w:val="003B340E"/>
    <w:rsid w:val="003B57A1"/>
    <w:rsid w:val="003B639E"/>
    <w:rsid w:val="003D0D8F"/>
    <w:rsid w:val="003D6D57"/>
    <w:rsid w:val="003F7449"/>
    <w:rsid w:val="00444D1D"/>
    <w:rsid w:val="004822B6"/>
    <w:rsid w:val="004A01EF"/>
    <w:rsid w:val="004B5268"/>
    <w:rsid w:val="004B6E31"/>
    <w:rsid w:val="004C5A0B"/>
    <w:rsid w:val="004C5DA1"/>
    <w:rsid w:val="004D2761"/>
    <w:rsid w:val="004F525A"/>
    <w:rsid w:val="004F71F8"/>
    <w:rsid w:val="00504D16"/>
    <w:rsid w:val="00511BB2"/>
    <w:rsid w:val="00523A73"/>
    <w:rsid w:val="005249B6"/>
    <w:rsid w:val="00537FAA"/>
    <w:rsid w:val="00575C75"/>
    <w:rsid w:val="00584FB1"/>
    <w:rsid w:val="00590031"/>
    <w:rsid w:val="00596930"/>
    <w:rsid w:val="005A042E"/>
    <w:rsid w:val="005A3DB6"/>
    <w:rsid w:val="005A6EB4"/>
    <w:rsid w:val="005B7D2C"/>
    <w:rsid w:val="005C16D2"/>
    <w:rsid w:val="005D11D1"/>
    <w:rsid w:val="005D2E4D"/>
    <w:rsid w:val="005D4F4B"/>
    <w:rsid w:val="005F2E60"/>
    <w:rsid w:val="00605CAB"/>
    <w:rsid w:val="00620338"/>
    <w:rsid w:val="0064374A"/>
    <w:rsid w:val="00646BC1"/>
    <w:rsid w:val="00651143"/>
    <w:rsid w:val="00681B30"/>
    <w:rsid w:val="00684894"/>
    <w:rsid w:val="00690CF8"/>
    <w:rsid w:val="00694824"/>
    <w:rsid w:val="00695776"/>
    <w:rsid w:val="006A624D"/>
    <w:rsid w:val="006B18EC"/>
    <w:rsid w:val="006B6C99"/>
    <w:rsid w:val="006C0E55"/>
    <w:rsid w:val="006C7F3B"/>
    <w:rsid w:val="006D6097"/>
    <w:rsid w:val="006E68D7"/>
    <w:rsid w:val="006F1C64"/>
    <w:rsid w:val="00702381"/>
    <w:rsid w:val="007518B2"/>
    <w:rsid w:val="00771AB5"/>
    <w:rsid w:val="00777D34"/>
    <w:rsid w:val="007B0C3C"/>
    <w:rsid w:val="007B75D5"/>
    <w:rsid w:val="007D2B03"/>
    <w:rsid w:val="007E208D"/>
    <w:rsid w:val="007F20A1"/>
    <w:rsid w:val="007F4D72"/>
    <w:rsid w:val="00810C47"/>
    <w:rsid w:val="008126A1"/>
    <w:rsid w:val="00812CF2"/>
    <w:rsid w:val="0082492E"/>
    <w:rsid w:val="008469F2"/>
    <w:rsid w:val="008535C8"/>
    <w:rsid w:val="0085569C"/>
    <w:rsid w:val="00891F11"/>
    <w:rsid w:val="00893981"/>
    <w:rsid w:val="008B1431"/>
    <w:rsid w:val="008C28B2"/>
    <w:rsid w:val="008D100B"/>
    <w:rsid w:val="008D72B0"/>
    <w:rsid w:val="008F1B68"/>
    <w:rsid w:val="008F57EC"/>
    <w:rsid w:val="008F7EE5"/>
    <w:rsid w:val="00900225"/>
    <w:rsid w:val="00901AF4"/>
    <w:rsid w:val="0090251B"/>
    <w:rsid w:val="009033A9"/>
    <w:rsid w:val="00913878"/>
    <w:rsid w:val="0093730C"/>
    <w:rsid w:val="00961351"/>
    <w:rsid w:val="00962B36"/>
    <w:rsid w:val="00972BAA"/>
    <w:rsid w:val="00974BD9"/>
    <w:rsid w:val="0099005D"/>
    <w:rsid w:val="00990DCC"/>
    <w:rsid w:val="009946B7"/>
    <w:rsid w:val="009A09FC"/>
    <w:rsid w:val="009A4396"/>
    <w:rsid w:val="009B1458"/>
    <w:rsid w:val="009B3096"/>
    <w:rsid w:val="009B575A"/>
    <w:rsid w:val="009E2D05"/>
    <w:rsid w:val="009E7F81"/>
    <w:rsid w:val="00A13224"/>
    <w:rsid w:val="00A15CE5"/>
    <w:rsid w:val="00A20F11"/>
    <w:rsid w:val="00A21259"/>
    <w:rsid w:val="00A26D2B"/>
    <w:rsid w:val="00A466B3"/>
    <w:rsid w:val="00A64F28"/>
    <w:rsid w:val="00A671D2"/>
    <w:rsid w:val="00A72866"/>
    <w:rsid w:val="00A735CC"/>
    <w:rsid w:val="00A752B5"/>
    <w:rsid w:val="00A83595"/>
    <w:rsid w:val="00A95E5C"/>
    <w:rsid w:val="00AB210C"/>
    <w:rsid w:val="00AB2AC1"/>
    <w:rsid w:val="00AD6C5F"/>
    <w:rsid w:val="00AE1DC7"/>
    <w:rsid w:val="00AE2AD4"/>
    <w:rsid w:val="00AE41BD"/>
    <w:rsid w:val="00B0094C"/>
    <w:rsid w:val="00B047E9"/>
    <w:rsid w:val="00B050EA"/>
    <w:rsid w:val="00B13940"/>
    <w:rsid w:val="00B146CD"/>
    <w:rsid w:val="00B246AA"/>
    <w:rsid w:val="00B26879"/>
    <w:rsid w:val="00B31215"/>
    <w:rsid w:val="00B333E9"/>
    <w:rsid w:val="00B41298"/>
    <w:rsid w:val="00B54025"/>
    <w:rsid w:val="00B66C96"/>
    <w:rsid w:val="00B722DD"/>
    <w:rsid w:val="00B72C4A"/>
    <w:rsid w:val="00B73D07"/>
    <w:rsid w:val="00B762FA"/>
    <w:rsid w:val="00B77CA8"/>
    <w:rsid w:val="00B77E8E"/>
    <w:rsid w:val="00B84674"/>
    <w:rsid w:val="00B8613C"/>
    <w:rsid w:val="00B93FCA"/>
    <w:rsid w:val="00BA38A0"/>
    <w:rsid w:val="00BD2B3C"/>
    <w:rsid w:val="00BF032A"/>
    <w:rsid w:val="00BF5433"/>
    <w:rsid w:val="00C063F1"/>
    <w:rsid w:val="00C12106"/>
    <w:rsid w:val="00C13344"/>
    <w:rsid w:val="00C21A17"/>
    <w:rsid w:val="00C21EEB"/>
    <w:rsid w:val="00C22AD4"/>
    <w:rsid w:val="00C251F3"/>
    <w:rsid w:val="00C319EA"/>
    <w:rsid w:val="00C43308"/>
    <w:rsid w:val="00C62045"/>
    <w:rsid w:val="00CA5BA5"/>
    <w:rsid w:val="00CB1ACD"/>
    <w:rsid w:val="00CB3DF2"/>
    <w:rsid w:val="00CB4E7C"/>
    <w:rsid w:val="00CC5B56"/>
    <w:rsid w:val="00CD10A5"/>
    <w:rsid w:val="00CD3402"/>
    <w:rsid w:val="00CF3003"/>
    <w:rsid w:val="00CF370F"/>
    <w:rsid w:val="00D24F53"/>
    <w:rsid w:val="00D30BB1"/>
    <w:rsid w:val="00D50269"/>
    <w:rsid w:val="00D508EB"/>
    <w:rsid w:val="00D54463"/>
    <w:rsid w:val="00D6033F"/>
    <w:rsid w:val="00D62106"/>
    <w:rsid w:val="00D6632B"/>
    <w:rsid w:val="00D7406C"/>
    <w:rsid w:val="00D74526"/>
    <w:rsid w:val="00D80FB9"/>
    <w:rsid w:val="00D833A6"/>
    <w:rsid w:val="00D93660"/>
    <w:rsid w:val="00D93667"/>
    <w:rsid w:val="00DA1A43"/>
    <w:rsid w:val="00DA4C05"/>
    <w:rsid w:val="00DD2187"/>
    <w:rsid w:val="00DE2485"/>
    <w:rsid w:val="00DF447B"/>
    <w:rsid w:val="00DF56A5"/>
    <w:rsid w:val="00E01B0F"/>
    <w:rsid w:val="00E0593F"/>
    <w:rsid w:val="00E15282"/>
    <w:rsid w:val="00E215A4"/>
    <w:rsid w:val="00E2419B"/>
    <w:rsid w:val="00E3083F"/>
    <w:rsid w:val="00E31D29"/>
    <w:rsid w:val="00E36FA0"/>
    <w:rsid w:val="00E50ED2"/>
    <w:rsid w:val="00E51A58"/>
    <w:rsid w:val="00E55D76"/>
    <w:rsid w:val="00E675F5"/>
    <w:rsid w:val="00E76C45"/>
    <w:rsid w:val="00E8634E"/>
    <w:rsid w:val="00EB17C6"/>
    <w:rsid w:val="00EB7E7C"/>
    <w:rsid w:val="00EC14E9"/>
    <w:rsid w:val="00EC1EFC"/>
    <w:rsid w:val="00EC2DC8"/>
    <w:rsid w:val="00ED0299"/>
    <w:rsid w:val="00ED4BE1"/>
    <w:rsid w:val="00ED6377"/>
    <w:rsid w:val="00ED7DD8"/>
    <w:rsid w:val="00EE4E1E"/>
    <w:rsid w:val="00EE4EB8"/>
    <w:rsid w:val="00EE57C4"/>
    <w:rsid w:val="00EF2DAA"/>
    <w:rsid w:val="00F116B9"/>
    <w:rsid w:val="00F405E4"/>
    <w:rsid w:val="00F424E7"/>
    <w:rsid w:val="00F46A90"/>
    <w:rsid w:val="00F47FD3"/>
    <w:rsid w:val="00F53492"/>
    <w:rsid w:val="00F8473F"/>
    <w:rsid w:val="00F87AF5"/>
    <w:rsid w:val="00F94EA4"/>
    <w:rsid w:val="00FA2453"/>
    <w:rsid w:val="00FB7818"/>
    <w:rsid w:val="00FD74B2"/>
    <w:rsid w:val="00FF3E4D"/>
    <w:rsid w:val="014B2450"/>
    <w:rsid w:val="05269C5A"/>
    <w:rsid w:val="0D7C95F8"/>
    <w:rsid w:val="168F5C0D"/>
    <w:rsid w:val="1893C7A7"/>
    <w:rsid w:val="1D294CBD"/>
    <w:rsid w:val="1F5E1225"/>
    <w:rsid w:val="214FE7DA"/>
    <w:rsid w:val="223AE8A5"/>
    <w:rsid w:val="26DDCB82"/>
    <w:rsid w:val="28241524"/>
    <w:rsid w:val="2C662D88"/>
    <w:rsid w:val="2DA24EE0"/>
    <w:rsid w:val="31003235"/>
    <w:rsid w:val="35910ADD"/>
    <w:rsid w:val="36E88188"/>
    <w:rsid w:val="3CC0FC5A"/>
    <w:rsid w:val="3EC6ACBF"/>
    <w:rsid w:val="4722320F"/>
    <w:rsid w:val="4CDF2C84"/>
    <w:rsid w:val="5A8BC817"/>
    <w:rsid w:val="5B67B0AD"/>
    <w:rsid w:val="5D50A11F"/>
    <w:rsid w:val="6694EE09"/>
    <w:rsid w:val="6B9B0A1F"/>
    <w:rsid w:val="6C68A293"/>
    <w:rsid w:val="6E540E5A"/>
    <w:rsid w:val="6F3CD8BC"/>
    <w:rsid w:val="716D2A30"/>
    <w:rsid w:val="75CA4640"/>
    <w:rsid w:val="7BDEACA8"/>
    <w:rsid w:val="7C2069C0"/>
    <w:rsid w:val="7EA6D136"/>
    <w:rsid w:val="7EFB45A5"/>
    <w:rsid w:val="7F560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49F9A"/>
  <w15:docId w15:val="{EED62D84-8FC0-4D44-A953-F0F30769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EB8"/>
    <w:rPr>
      <w:rFonts w:ascii="Arial" w:hAnsi="Arial"/>
      <w:sz w:val="24"/>
      <w:szCs w:val="24"/>
      <w:lang w:eastAsia="en-US"/>
    </w:rPr>
  </w:style>
  <w:style w:type="paragraph" w:styleId="Heading1">
    <w:name w:val="heading 1"/>
    <w:basedOn w:val="Normal"/>
    <w:next w:val="Normal"/>
    <w:link w:val="Heading1Char"/>
    <w:rsid w:val="00B41298"/>
    <w:pPr>
      <w:keepNext/>
      <w:keepLines/>
      <w:spacing w:before="240"/>
      <w:outlineLvl w:val="0"/>
    </w:pPr>
    <w:rPr>
      <w:rFonts w:asciiTheme="majorHAnsi" w:eastAsiaTheme="majorEastAsia" w:hAnsiTheme="majorHAnsi" w:cstheme="majorBidi"/>
      <w:color w:val="004689" w:themeColor="accent1" w:themeShade="BF"/>
      <w:sz w:val="32"/>
      <w:szCs w:val="32"/>
    </w:rPr>
  </w:style>
  <w:style w:type="paragraph" w:styleId="Heading2">
    <w:name w:val="heading 2"/>
    <w:basedOn w:val="Normal"/>
    <w:next w:val="Normal"/>
    <w:link w:val="Heading2Char"/>
    <w:semiHidden/>
    <w:unhideWhenUsed/>
    <w:qFormat/>
    <w:rsid w:val="00ED7DD8"/>
    <w:pPr>
      <w:keepNext/>
      <w:keepLines/>
      <w:spacing w:before="40"/>
      <w:outlineLvl w:val="1"/>
    </w:pPr>
    <w:rPr>
      <w:rFonts w:asciiTheme="majorHAnsi" w:eastAsiaTheme="majorEastAsia" w:hAnsiTheme="majorHAnsi" w:cstheme="majorBidi"/>
      <w:color w:val="004689"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Heading,Number 2,List Paragraph1,Numbered Indented Text,A List Paragraph,F5 List Paragraph,Dot pt,No Spacing1,List Paragraph Char Char Char,Indicator Text,Colorful List - Accent 11,Numbered Para 1,Bullet Points,MAIN CONTENT,L,Bullet 1"/>
    <w:basedOn w:val="Normal"/>
    <w:link w:val="ListParagraphChar"/>
    <w:uiPriority w:val="34"/>
    <w:qFormat/>
    <w:rsid w:val="00B146CD"/>
    <w:pPr>
      <w:ind w:left="720"/>
      <w:contextualSpacing/>
    </w:pPr>
  </w:style>
  <w:style w:type="paragraph" w:styleId="Header">
    <w:name w:val="header"/>
    <w:basedOn w:val="Normal"/>
    <w:link w:val="HeaderChar"/>
    <w:uiPriority w:val="99"/>
    <w:rsid w:val="008D72B0"/>
    <w:pPr>
      <w:tabs>
        <w:tab w:val="center" w:pos="4513"/>
        <w:tab w:val="right" w:pos="9026"/>
      </w:tabs>
    </w:pPr>
  </w:style>
  <w:style w:type="character" w:customStyle="1" w:styleId="HeaderChar">
    <w:name w:val="Header Char"/>
    <w:basedOn w:val="DefaultParagraphFont"/>
    <w:link w:val="Header"/>
    <w:uiPriority w:val="99"/>
    <w:rsid w:val="008D72B0"/>
    <w:rPr>
      <w:rFonts w:ascii="Arial" w:hAnsi="Arial"/>
      <w:sz w:val="24"/>
      <w:szCs w:val="24"/>
      <w:lang w:eastAsia="en-US"/>
    </w:rPr>
  </w:style>
  <w:style w:type="character" w:customStyle="1" w:styleId="Heading1Char">
    <w:name w:val="Heading 1 Char"/>
    <w:basedOn w:val="DefaultParagraphFont"/>
    <w:link w:val="Heading1"/>
    <w:rsid w:val="00B41298"/>
    <w:rPr>
      <w:rFonts w:asciiTheme="majorHAnsi" w:eastAsiaTheme="majorEastAsia" w:hAnsiTheme="majorHAnsi" w:cstheme="majorBidi"/>
      <w:color w:val="004689" w:themeColor="accent1" w:themeShade="BF"/>
      <w:sz w:val="32"/>
      <w:szCs w:val="32"/>
      <w:lang w:eastAsia="en-US"/>
    </w:rPr>
  </w:style>
  <w:style w:type="paragraph" w:customStyle="1" w:styleId="Heading2-NHSD">
    <w:name w:val="Heading 2 - NHSD"/>
    <w:basedOn w:val="Heading1-NHSD"/>
    <w:qFormat/>
    <w:rsid w:val="00D50269"/>
    <w:rPr>
      <w:color w:val="003087" w:themeColor="accent2"/>
      <w:sz w:val="36"/>
    </w:rPr>
  </w:style>
  <w:style w:type="paragraph" w:customStyle="1" w:styleId="Heading3-NHSD">
    <w:name w:val="Heading 3 - NHSD"/>
    <w:basedOn w:val="Heading2-NHSD"/>
    <w:qFormat/>
    <w:rsid w:val="00695776"/>
    <w:rPr>
      <w:color w:val="009639" w:themeColor="accent3"/>
      <w:sz w:val="32"/>
    </w:rPr>
  </w:style>
  <w:style w:type="paragraph" w:customStyle="1" w:styleId="Heading4-NHSD">
    <w:name w:val="Heading 4 - NHSD"/>
    <w:basedOn w:val="Heading3-NHSD"/>
    <w:qFormat/>
    <w:rsid w:val="00D50269"/>
    <w:rPr>
      <w:color w:val="005EB8"/>
      <w:sz w:val="28"/>
    </w:rPr>
  </w:style>
  <w:style w:type="table" w:styleId="TableGrid">
    <w:name w:val="Table Grid"/>
    <w:basedOn w:val="TableNormal"/>
    <w:uiPriority w:val="39"/>
    <w:rsid w:val="00067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NHSD">
    <w:name w:val="Title heading - NHSD"/>
    <w:basedOn w:val="Normal"/>
    <w:qFormat/>
    <w:rsid w:val="00D50269"/>
    <w:rPr>
      <w:b/>
      <w:bCs/>
      <w:sz w:val="48"/>
      <w:szCs w:val="60"/>
    </w:rPr>
  </w:style>
  <w:style w:type="paragraph" w:customStyle="1" w:styleId="Heading1-NHSD">
    <w:name w:val="Heading 1 - NHSD"/>
    <w:basedOn w:val="Normal"/>
    <w:qFormat/>
    <w:rsid w:val="00D50269"/>
    <w:rPr>
      <w:b/>
      <w:bCs/>
      <w:color w:val="005EB8"/>
      <w:sz w:val="40"/>
    </w:rPr>
  </w:style>
  <w:style w:type="table" w:customStyle="1" w:styleId="NHSDtable">
    <w:name w:val="NHSD table"/>
    <w:basedOn w:val="TableNormal"/>
    <w:uiPriority w:val="99"/>
    <w:rsid w:val="00B73D07"/>
    <w:rPr>
      <w:rFonts w:ascii="Arial" w:hAnsi="Arial"/>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color w:val="FFFFFF" w:themeColor="background1"/>
      </w:rPr>
      <w:tblPr/>
      <w:tcPr>
        <w:shd w:val="clear" w:color="auto" w:fill="005EB8" w:themeFill="accent1"/>
      </w:tcPr>
    </w:tblStylePr>
    <w:tblStylePr w:type="band1Horz">
      <w:tblPr/>
      <w:tcPr>
        <w:shd w:val="clear" w:color="auto" w:fill="F2F2F2" w:themeFill="background1" w:themeFillShade="F2"/>
      </w:tcPr>
    </w:tblStylePr>
  </w:style>
  <w:style w:type="character" w:customStyle="1" w:styleId="eop">
    <w:name w:val="eop"/>
    <w:basedOn w:val="DefaultParagraphFont"/>
    <w:rsid w:val="003611CF"/>
  </w:style>
  <w:style w:type="character" w:styleId="Hyperlink">
    <w:name w:val="Hyperlink"/>
    <w:basedOn w:val="DefaultParagraphFont"/>
    <w:uiPriority w:val="99"/>
    <w:unhideWhenUsed/>
    <w:rsid w:val="003611CF"/>
    <w:rPr>
      <w:color w:val="003087" w:themeColor="hyperlink"/>
      <w:u w:val="single"/>
    </w:rPr>
  </w:style>
  <w:style w:type="paragraph" w:styleId="NoSpacing">
    <w:name w:val="No Spacing"/>
    <w:uiPriority w:val="1"/>
    <w:qFormat/>
    <w:rsid w:val="003611CF"/>
    <w:rPr>
      <w:rFonts w:asciiTheme="minorHAnsi" w:eastAsiaTheme="minorHAnsi" w:hAnsiTheme="minorHAnsi" w:cstheme="minorBidi"/>
      <w:sz w:val="22"/>
      <w:szCs w:val="22"/>
      <w:lang w:eastAsia="en-US"/>
      <w14:ligatures w14:val="standardContextual"/>
    </w:rPr>
  </w:style>
  <w:style w:type="character" w:customStyle="1" w:styleId="ListParagraphChar">
    <w:name w:val="List Paragraph Char"/>
    <w:aliases w:val="Sub Heading Char,Number 2 Char,List Paragraph1 Char,Numbered Indented Text Char,A List Paragraph Char,F5 List Paragraph Char,Dot pt Char,No Spacing1 Char,List Paragraph Char Char Char Char,Indicator Text Char,Numbered Para 1 Char"/>
    <w:basedOn w:val="DefaultParagraphFont"/>
    <w:link w:val="ListParagraph"/>
    <w:uiPriority w:val="34"/>
    <w:qFormat/>
    <w:locked/>
    <w:rsid w:val="003611CF"/>
    <w:rPr>
      <w:rFonts w:ascii="Arial" w:hAnsi="Arial"/>
      <w:sz w:val="24"/>
      <w:szCs w:val="24"/>
      <w:lang w:eastAsia="en-US"/>
    </w:rPr>
  </w:style>
  <w:style w:type="character" w:customStyle="1" w:styleId="Heading2Char">
    <w:name w:val="Heading 2 Char"/>
    <w:basedOn w:val="DefaultParagraphFont"/>
    <w:link w:val="Heading2"/>
    <w:semiHidden/>
    <w:rsid w:val="00ED7DD8"/>
    <w:rPr>
      <w:rFonts w:asciiTheme="majorHAnsi" w:eastAsiaTheme="majorEastAsia" w:hAnsiTheme="majorHAnsi" w:cstheme="majorBidi"/>
      <w:color w:val="004689" w:themeColor="accent1" w:themeShade="BF"/>
      <w:sz w:val="26"/>
      <w:szCs w:val="26"/>
      <w:lang w:eastAsia="en-US"/>
    </w:rPr>
  </w:style>
  <w:style w:type="character" w:styleId="FollowedHyperlink">
    <w:name w:val="FollowedHyperlink"/>
    <w:basedOn w:val="DefaultParagraphFont"/>
    <w:semiHidden/>
    <w:unhideWhenUsed/>
    <w:rsid w:val="003318F5"/>
    <w:rPr>
      <w:color w:val="954F72" w:themeColor="followedHyperlink"/>
      <w:u w:val="single"/>
    </w:rPr>
  </w:style>
  <w:style w:type="character" w:styleId="UnresolvedMention">
    <w:name w:val="Unresolved Mention"/>
    <w:basedOn w:val="DefaultParagraphFont"/>
    <w:uiPriority w:val="99"/>
    <w:semiHidden/>
    <w:unhideWhenUsed/>
    <w:rsid w:val="007B75D5"/>
    <w:rPr>
      <w:color w:val="605E5C"/>
      <w:shd w:val="clear" w:color="auto" w:fill="E1DFDD"/>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Arial" w:hAnsi="Arial"/>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523A73"/>
    <w:rPr>
      <w:b/>
      <w:bCs/>
    </w:rPr>
  </w:style>
  <w:style w:type="character" w:customStyle="1" w:styleId="CommentSubjectChar">
    <w:name w:val="Comment Subject Char"/>
    <w:basedOn w:val="CommentTextChar"/>
    <w:link w:val="CommentSubject"/>
    <w:semiHidden/>
    <w:rsid w:val="00523A73"/>
    <w:rPr>
      <w:rFonts w:ascii="Arial" w:hAnsi="Arial"/>
      <w:b/>
      <w:bCs/>
      <w:lang w:eastAsia="en-US"/>
    </w:rPr>
  </w:style>
  <w:style w:type="paragraph" w:styleId="Revision">
    <w:name w:val="Revision"/>
    <w:hidden/>
    <w:uiPriority w:val="99"/>
    <w:semiHidden/>
    <w:rsid w:val="00CF370F"/>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hecurvedental.co.uk/our-treatments/nhs-orthodontic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onedevon.org.uk/our-work/services-and-support/nhs-dental-car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service-search/find-a-dentis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edevon.org.uk/nhs-devon-dental-workfor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HS Devon">
      <a:dk1>
        <a:sysClr val="windowText" lastClr="000000"/>
      </a:dk1>
      <a:lt1>
        <a:sysClr val="window" lastClr="FFFFFF"/>
      </a:lt1>
      <a:dk2>
        <a:srgbClr val="44546A"/>
      </a:dk2>
      <a:lt2>
        <a:srgbClr val="E7E6E6"/>
      </a:lt2>
      <a:accent1>
        <a:srgbClr val="005EB8"/>
      </a:accent1>
      <a:accent2>
        <a:srgbClr val="003087"/>
      </a:accent2>
      <a:accent3>
        <a:srgbClr val="009639"/>
      </a:accent3>
      <a:accent4>
        <a:srgbClr val="41B6E6"/>
      </a:accent4>
      <a:accent5>
        <a:srgbClr val="ED8B00"/>
      </a:accent5>
      <a:accent6>
        <a:srgbClr val="954F72"/>
      </a:accent6>
      <a:hlink>
        <a:srgbClr val="003087"/>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ac5ba-045a-47a6-a061-fa666bbc226b">
      <Terms xmlns="http://schemas.microsoft.com/office/infopath/2007/PartnerControls"/>
    </lcf76f155ced4ddcb4097134ff3c332f>
    <TaxCatchAll xmlns="259e4d84-82f8-4a51-97d8-52963ba234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AE4A8276C2D744EA544B271A5371D7C" ma:contentTypeVersion="13" ma:contentTypeDescription="Create a new document." ma:contentTypeScope="" ma:versionID="dc6803cbcf3380df4bc360531d7a33a9">
  <xsd:schema xmlns:xsd="http://www.w3.org/2001/XMLSchema" xmlns:xs="http://www.w3.org/2001/XMLSchema" xmlns:p="http://schemas.microsoft.com/office/2006/metadata/properties" xmlns:ns1="http://schemas.microsoft.com/sharepoint/v3" xmlns:ns2="140ac5ba-045a-47a6-a061-fa666bbc226b" xmlns:ns3="259e4d84-82f8-4a51-97d8-52963ba2343f" targetNamespace="http://schemas.microsoft.com/office/2006/metadata/properties" ma:root="true" ma:fieldsID="42f53ce51e79a760a8653a7e0add8e18" ns1:_="" ns2:_="" ns3:_="">
    <xsd:import namespace="http://schemas.microsoft.com/sharepoint/v3"/>
    <xsd:import namespace="140ac5ba-045a-47a6-a061-fa666bbc226b"/>
    <xsd:import namespace="259e4d84-82f8-4a51-97d8-52963ba234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ac5ba-045a-47a6-a061-fa666bbc2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e4d84-82f8-4a51-97d8-52963ba234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094350-f4c5-4671-902b-8e72116a4b78}" ma:internalName="TaxCatchAll" ma:showField="CatchAllData" ma:web="259e4d84-82f8-4a51-97d8-52963ba234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11ACA-6E72-4001-A528-6490F5ECC23D}">
  <ds:schemaRefs>
    <ds:schemaRef ds:uri="http://schemas.microsoft.com/office/2006/metadata/properties"/>
    <ds:schemaRef ds:uri="http://schemas.microsoft.com/office/infopath/2007/PartnerControls"/>
    <ds:schemaRef ds:uri="http://schemas.microsoft.com/sharepoint/v3"/>
    <ds:schemaRef ds:uri="140ac5ba-045a-47a6-a061-fa666bbc226b"/>
    <ds:schemaRef ds:uri="259e4d84-82f8-4a51-97d8-52963ba2343f"/>
  </ds:schemaRefs>
</ds:datastoreItem>
</file>

<file path=customXml/itemProps2.xml><?xml version="1.0" encoding="utf-8"?>
<ds:datastoreItem xmlns:ds="http://schemas.openxmlformats.org/officeDocument/2006/customXml" ds:itemID="{D7C66458-3887-4C35-8797-640F18E3CCB1}">
  <ds:schemaRefs>
    <ds:schemaRef ds:uri="http://schemas.microsoft.com/sharepoint/v3/contenttype/forms"/>
  </ds:schemaRefs>
</ds:datastoreItem>
</file>

<file path=customXml/itemProps3.xml><?xml version="1.0" encoding="utf-8"?>
<ds:datastoreItem xmlns:ds="http://schemas.openxmlformats.org/officeDocument/2006/customXml" ds:itemID="{4C4C04EF-CBF3-4A9C-9975-58E15ADEE3BD}">
  <ds:schemaRefs>
    <ds:schemaRef ds:uri="http://schemas.openxmlformats.org/officeDocument/2006/bibliography"/>
  </ds:schemaRefs>
</ds:datastoreItem>
</file>

<file path=customXml/itemProps4.xml><?xml version="1.0" encoding="utf-8"?>
<ds:datastoreItem xmlns:ds="http://schemas.openxmlformats.org/officeDocument/2006/customXml" ds:itemID="{F455FFEB-BF01-4F2B-AA01-ED849E5CC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ac5ba-045a-47a6-a061-fa666bbc226b"/>
    <ds:schemaRef ds:uri="259e4d84-82f8-4a51-97d8-52963ba23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219</TotalTime>
  <Pages>6</Pages>
  <Words>1854</Words>
  <Characters>11390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Cush</dc:creator>
  <cp:lastModifiedBy>ROSS, Keri (NHS DEVON ICB - 15N)</cp:lastModifiedBy>
  <cp:revision>13</cp:revision>
  <cp:lastPrinted>2019-03-29T11:32:00Z</cp:lastPrinted>
  <dcterms:created xsi:type="dcterms:W3CDTF">2026-06-02T16:17:00Z</dcterms:created>
  <dcterms:modified xsi:type="dcterms:W3CDTF">2026-06-08T11:46:00Z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0x0101005AE4A8276C2D744EA544B271A5371D7C</vt:lpwstr>
  </property>
  <property fmtid="{D5CDD505-2E9C-101B-9397-08002B2CF9AE}" pid="3" name="MediaServiceImageTags">
    <vt:lpwstr/>
  </property>
</Properties>
</file>